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30"/>
        <w:tblW w:w="5000" w:type="pct"/>
        <w:tblInd w:w="0" w:type="dxa"/>
        <w:tblLayout w:type="autofit"/>
        <w:tblCellMar>
          <w:top w:w="0" w:type="dxa"/>
          <w:left w:w="108" w:type="dxa"/>
          <w:bottom w:w="0" w:type="dxa"/>
          <w:right w:w="108" w:type="dxa"/>
        </w:tblCellMar>
      </w:tblPr>
      <w:tblGrid>
        <w:gridCol w:w="1527"/>
        <w:gridCol w:w="7329"/>
      </w:tblGrid>
      <w:tr w14:paraId="2CBEB8CB">
        <w:tblPrEx>
          <w:tblCellMar>
            <w:top w:w="0" w:type="dxa"/>
            <w:left w:w="108" w:type="dxa"/>
            <w:bottom w:w="0" w:type="dxa"/>
            <w:right w:w="108" w:type="dxa"/>
          </w:tblCellMar>
        </w:tblPrEx>
        <w:tc>
          <w:tcPr>
            <w:gridSpan w:val="2"/>
            <w:tcBorders>
              <w:top w:val="single" w:color="auto" w:sz="0" w:space="0"/>
              <w:left w:val="single" w:color="auto" w:sz="0" w:space="0"/>
              <w:bottom w:val="single" w:color="auto" w:sz="0" w:space="0"/>
              <w:right w:val="single" w:color="auto" w:sz="0" w:space="0"/>
            </w:tcBorders>
          </w:tcPr>
          <w:p w14:paraId="4FDD25DD">
            <w:pPr>
              <w:pStyle w:val="4"/>
              <w:jc w:val="center"/>
              <w:rPr>
                <w:rFonts w:hint="eastAsia" w:ascii="微软雅黑" w:hAnsi="微软雅黑" w:eastAsia="微软雅黑" w:cs="微软雅黑"/>
                <w:sz w:val="21"/>
                <w:szCs w:val="21"/>
              </w:rPr>
            </w:pPr>
            <w:bookmarkStart w:id="0" w:name="雨点儿教案设计"/>
            <w:bookmarkStart w:id="11" w:name="_GoBack"/>
            <w:bookmarkEnd w:id="11"/>
            <w:r>
              <w:rPr>
                <w:rFonts w:hint="eastAsia" w:ascii="微软雅黑" w:hAnsi="微软雅黑" w:eastAsia="微软雅黑" w:cs="微软雅黑"/>
                <w:sz w:val="21"/>
                <w:szCs w:val="21"/>
              </w:rPr>
              <w:t>《雨点儿》教案设计</w:t>
            </w:r>
            <w:bookmarkEnd w:id="0"/>
          </w:p>
        </w:tc>
      </w:tr>
      <w:tr w14:paraId="10AE309A">
        <w:tblPrEx>
          <w:tblCellMar>
            <w:top w:w="0" w:type="dxa"/>
            <w:left w:w="108" w:type="dxa"/>
            <w:bottom w:w="0" w:type="dxa"/>
            <w:right w:w="108" w:type="dxa"/>
          </w:tblCellMar>
        </w:tblPrEx>
        <w:tc>
          <w:tcPr>
            <w:tcW w:w="862" w:type="pct"/>
            <w:tcBorders>
              <w:top w:val="single" w:color="auto" w:sz="0" w:space="0"/>
              <w:left w:val="single" w:color="auto" w:sz="0" w:space="0"/>
              <w:bottom w:val="single" w:color="auto" w:sz="0" w:space="0"/>
              <w:right w:val="single" w:color="auto" w:sz="0" w:space="0"/>
            </w:tcBorders>
          </w:tcPr>
          <w:p w14:paraId="49CFE2A4">
            <w:pPr>
              <w:pStyle w:val="26"/>
              <w:jc w:val="left"/>
              <w:rPr>
                <w:rFonts w:hint="eastAsia" w:ascii="微软雅黑" w:hAnsi="微软雅黑" w:eastAsia="微软雅黑" w:cs="微软雅黑"/>
                <w:sz w:val="21"/>
                <w:szCs w:val="21"/>
              </w:rPr>
            </w:pPr>
            <w:r>
              <w:rPr>
                <w:rFonts w:hint="eastAsia" w:ascii="微软雅黑" w:hAnsi="微软雅黑" w:eastAsia="微软雅黑" w:cs="微软雅黑"/>
                <w:b/>
                <w:bCs/>
                <w:sz w:val="21"/>
                <w:szCs w:val="21"/>
              </w:rPr>
              <w:t>学情分析</w:t>
            </w:r>
          </w:p>
        </w:tc>
        <w:tc>
          <w:tcPr>
            <w:tcW w:w="4137" w:type="pct"/>
            <w:tcBorders>
              <w:top w:val="single" w:color="auto" w:sz="0" w:space="0"/>
              <w:left w:val="single" w:color="auto" w:sz="0" w:space="0"/>
              <w:bottom w:val="single" w:color="auto" w:sz="0" w:space="0"/>
              <w:right w:val="single" w:color="auto" w:sz="0" w:space="0"/>
            </w:tcBorders>
          </w:tcPr>
          <w:p w14:paraId="760B4B61">
            <w:pPr>
              <w:pStyle w:val="26"/>
              <w:jc w:val="left"/>
              <w:rPr>
                <w:rFonts w:hint="eastAsia" w:ascii="微软雅黑" w:hAnsi="微软雅黑" w:eastAsia="微软雅黑" w:cs="微软雅黑"/>
                <w:sz w:val="21"/>
                <w:szCs w:val="21"/>
              </w:rPr>
            </w:pPr>
            <w:r>
              <w:rPr>
                <w:rFonts w:hint="eastAsia" w:ascii="微软雅黑" w:hAnsi="微软雅黑" w:eastAsia="微软雅黑" w:cs="微软雅黑"/>
                <w:sz w:val="21"/>
                <w:szCs w:val="21"/>
              </w:rPr>
              <w:t>一年级的学生正处于语言发展的关键时期，他们对于自然现象充满好奇，但理解能力有限。学生们在日常生活中可能已经接触过雨天，但对于雨点儿的具体作用和它们对自然界的影响可能缺乏深入的理解。因此，教学中需要通过直观、生动的教学方法，帮助学生建立起对自然现象的认知，同时激发他们的学习兴趣和探索欲望。</w:t>
            </w:r>
          </w:p>
        </w:tc>
      </w:tr>
      <w:tr w14:paraId="509A3152">
        <w:tblPrEx>
          <w:tblCellMar>
            <w:top w:w="0" w:type="dxa"/>
            <w:left w:w="108" w:type="dxa"/>
            <w:bottom w:w="0" w:type="dxa"/>
            <w:right w:w="108" w:type="dxa"/>
          </w:tblCellMar>
        </w:tblPrEx>
        <w:tc>
          <w:tcPr>
            <w:gridSpan w:val="2"/>
            <w:tcBorders>
              <w:top w:val="single" w:color="auto" w:sz="0" w:space="0"/>
              <w:left w:val="single" w:color="auto" w:sz="0" w:space="0"/>
              <w:bottom w:val="single" w:color="auto" w:sz="0" w:space="0"/>
              <w:right w:val="single" w:color="auto" w:sz="0" w:space="0"/>
            </w:tcBorders>
          </w:tcPr>
          <w:p w14:paraId="32E959DD">
            <w:pPr>
              <w:pStyle w:val="5"/>
              <w:jc w:val="left"/>
              <w:rPr>
                <w:rFonts w:hint="eastAsia" w:ascii="微软雅黑" w:hAnsi="微软雅黑" w:eastAsia="微软雅黑" w:cs="微软雅黑"/>
                <w:sz w:val="21"/>
                <w:szCs w:val="21"/>
              </w:rPr>
            </w:pPr>
            <w:bookmarkStart w:id="1" w:name="教学目标"/>
            <w:r>
              <w:rPr>
                <w:rFonts w:hint="eastAsia" w:ascii="微软雅黑" w:hAnsi="微软雅黑" w:eastAsia="微软雅黑" w:cs="微软雅黑"/>
                <w:sz w:val="21"/>
                <w:szCs w:val="21"/>
              </w:rPr>
              <w:t>教学目标</w:t>
            </w:r>
            <w:bookmarkEnd w:id="1"/>
          </w:p>
        </w:tc>
      </w:tr>
      <w:tr w14:paraId="4CB3EDB0">
        <w:tblPrEx>
          <w:tblCellMar>
            <w:top w:w="0" w:type="dxa"/>
            <w:left w:w="108" w:type="dxa"/>
            <w:bottom w:w="0" w:type="dxa"/>
            <w:right w:w="108" w:type="dxa"/>
          </w:tblCellMar>
        </w:tblPrEx>
        <w:tc>
          <w:tcPr>
            <w:tcW w:w="862" w:type="pct"/>
            <w:tcBorders>
              <w:top w:val="single" w:color="auto" w:sz="0" w:space="0"/>
              <w:left w:val="single" w:color="auto" w:sz="0" w:space="0"/>
              <w:bottom w:val="single" w:color="auto" w:sz="0" w:space="0"/>
              <w:right w:val="single" w:color="auto" w:sz="0" w:space="0"/>
            </w:tcBorders>
          </w:tcPr>
          <w:p w14:paraId="155BDDBD">
            <w:pPr>
              <w:pStyle w:val="26"/>
              <w:jc w:val="left"/>
              <w:rPr>
                <w:rFonts w:hint="eastAsia" w:ascii="微软雅黑" w:hAnsi="微软雅黑" w:eastAsia="微软雅黑" w:cs="微软雅黑"/>
                <w:sz w:val="21"/>
                <w:szCs w:val="21"/>
              </w:rPr>
            </w:pPr>
            <w:r>
              <w:rPr>
                <w:rFonts w:hint="eastAsia" w:ascii="微软雅黑" w:hAnsi="微软雅黑" w:eastAsia="微软雅黑" w:cs="微软雅黑"/>
                <w:b/>
                <w:bCs/>
                <w:sz w:val="21"/>
                <w:szCs w:val="21"/>
              </w:rPr>
              <w:t>文化自信</w:t>
            </w:r>
          </w:p>
        </w:tc>
        <w:tc>
          <w:tcPr>
            <w:tcW w:w="4137" w:type="pct"/>
            <w:tcBorders>
              <w:top w:val="single" w:color="auto" w:sz="0" w:space="0"/>
              <w:left w:val="single" w:color="auto" w:sz="0" w:space="0"/>
              <w:bottom w:val="single" w:color="auto" w:sz="0" w:space="0"/>
              <w:right w:val="single" w:color="auto" w:sz="0" w:space="0"/>
            </w:tcBorders>
          </w:tcPr>
          <w:p w14:paraId="3118B81C">
            <w:pPr>
              <w:pStyle w:val="26"/>
              <w:jc w:val="left"/>
              <w:rPr>
                <w:rFonts w:hint="eastAsia" w:ascii="微软雅黑" w:hAnsi="微软雅黑" w:eastAsia="微软雅黑" w:cs="微软雅黑"/>
                <w:sz w:val="21"/>
                <w:szCs w:val="21"/>
              </w:rPr>
            </w:pPr>
            <w:r>
              <w:rPr>
                <w:rFonts w:hint="eastAsia" w:ascii="微软雅黑" w:hAnsi="微软雅黑" w:eastAsia="微软雅黑" w:cs="微软雅黑"/>
                <w:sz w:val="21"/>
                <w:szCs w:val="21"/>
              </w:rPr>
              <w:t>通过学习《雨点儿》，增强学生对自然界的认识和尊重，培养学生的文化自信。</w:t>
            </w:r>
          </w:p>
        </w:tc>
      </w:tr>
      <w:tr w14:paraId="70706821">
        <w:tblPrEx>
          <w:tblCellMar>
            <w:top w:w="0" w:type="dxa"/>
            <w:left w:w="108" w:type="dxa"/>
            <w:bottom w:w="0" w:type="dxa"/>
            <w:right w:w="108" w:type="dxa"/>
          </w:tblCellMar>
        </w:tblPrEx>
        <w:tc>
          <w:tcPr>
            <w:tcW w:w="862" w:type="pct"/>
            <w:tcBorders>
              <w:top w:val="single" w:color="auto" w:sz="0" w:space="0"/>
              <w:left w:val="single" w:color="auto" w:sz="0" w:space="0"/>
              <w:bottom w:val="single" w:color="auto" w:sz="0" w:space="0"/>
              <w:right w:val="single" w:color="auto" w:sz="0" w:space="0"/>
            </w:tcBorders>
          </w:tcPr>
          <w:p w14:paraId="390ABED0">
            <w:pPr>
              <w:pStyle w:val="26"/>
              <w:jc w:val="left"/>
              <w:rPr>
                <w:rFonts w:hint="eastAsia" w:ascii="微软雅黑" w:hAnsi="微软雅黑" w:eastAsia="微软雅黑" w:cs="微软雅黑"/>
                <w:sz w:val="21"/>
                <w:szCs w:val="21"/>
              </w:rPr>
            </w:pPr>
            <w:r>
              <w:rPr>
                <w:rFonts w:hint="eastAsia" w:ascii="微软雅黑" w:hAnsi="微软雅黑" w:eastAsia="微软雅黑" w:cs="微软雅黑"/>
                <w:b/>
                <w:bCs/>
                <w:sz w:val="21"/>
                <w:szCs w:val="21"/>
              </w:rPr>
              <w:t>语言运用</w:t>
            </w:r>
          </w:p>
        </w:tc>
        <w:tc>
          <w:tcPr>
            <w:tcW w:w="4137" w:type="pct"/>
            <w:tcBorders>
              <w:top w:val="single" w:color="auto" w:sz="0" w:space="0"/>
              <w:left w:val="single" w:color="auto" w:sz="0" w:space="0"/>
              <w:bottom w:val="single" w:color="auto" w:sz="0" w:space="0"/>
              <w:right w:val="single" w:color="auto" w:sz="0" w:space="0"/>
            </w:tcBorders>
          </w:tcPr>
          <w:p w14:paraId="28541689">
            <w:pPr>
              <w:pStyle w:val="26"/>
              <w:jc w:val="left"/>
              <w:rPr>
                <w:rFonts w:hint="eastAsia" w:ascii="微软雅黑" w:hAnsi="微软雅黑" w:eastAsia="微软雅黑" w:cs="微软雅黑"/>
                <w:sz w:val="21"/>
                <w:szCs w:val="21"/>
              </w:rPr>
            </w:pPr>
            <w:r>
              <w:rPr>
                <w:rFonts w:hint="eastAsia" w:ascii="微软雅黑" w:hAnsi="微软雅黑" w:eastAsia="微软雅黑" w:cs="微软雅黑"/>
                <w:sz w:val="21"/>
                <w:szCs w:val="21"/>
              </w:rPr>
              <w:t>提高学生的语言表达能力，能够复述故事内容，并能用简单的语言描述雨点儿的作用。</w:t>
            </w:r>
          </w:p>
        </w:tc>
      </w:tr>
      <w:tr w14:paraId="6425DD72">
        <w:tblPrEx>
          <w:tblCellMar>
            <w:top w:w="0" w:type="dxa"/>
            <w:left w:w="108" w:type="dxa"/>
            <w:bottom w:w="0" w:type="dxa"/>
            <w:right w:w="108" w:type="dxa"/>
          </w:tblCellMar>
        </w:tblPrEx>
        <w:tc>
          <w:tcPr>
            <w:tcW w:w="862" w:type="pct"/>
            <w:tcBorders>
              <w:top w:val="single" w:color="auto" w:sz="0" w:space="0"/>
              <w:left w:val="single" w:color="auto" w:sz="0" w:space="0"/>
              <w:bottom w:val="single" w:color="auto" w:sz="0" w:space="0"/>
              <w:right w:val="single" w:color="auto" w:sz="0" w:space="0"/>
            </w:tcBorders>
          </w:tcPr>
          <w:p w14:paraId="5925A0CB">
            <w:pPr>
              <w:pStyle w:val="26"/>
              <w:jc w:val="left"/>
              <w:rPr>
                <w:rFonts w:hint="eastAsia" w:ascii="微软雅黑" w:hAnsi="微软雅黑" w:eastAsia="微软雅黑" w:cs="微软雅黑"/>
                <w:sz w:val="21"/>
                <w:szCs w:val="21"/>
              </w:rPr>
            </w:pPr>
            <w:r>
              <w:rPr>
                <w:rFonts w:hint="eastAsia" w:ascii="微软雅黑" w:hAnsi="微软雅黑" w:eastAsia="微软雅黑" w:cs="微软雅黑"/>
                <w:b/>
                <w:bCs/>
                <w:sz w:val="21"/>
                <w:szCs w:val="21"/>
              </w:rPr>
              <w:t>思维能力</w:t>
            </w:r>
          </w:p>
        </w:tc>
        <w:tc>
          <w:tcPr>
            <w:tcW w:w="4137" w:type="pct"/>
            <w:tcBorders>
              <w:top w:val="single" w:color="auto" w:sz="0" w:space="0"/>
              <w:left w:val="single" w:color="auto" w:sz="0" w:space="0"/>
              <w:bottom w:val="single" w:color="auto" w:sz="0" w:space="0"/>
              <w:right w:val="single" w:color="auto" w:sz="0" w:space="0"/>
            </w:tcBorders>
          </w:tcPr>
          <w:p w14:paraId="53F07174">
            <w:pPr>
              <w:pStyle w:val="26"/>
              <w:jc w:val="left"/>
              <w:rPr>
                <w:rFonts w:hint="eastAsia" w:ascii="微软雅黑" w:hAnsi="微软雅黑" w:eastAsia="微软雅黑" w:cs="微软雅黑"/>
                <w:sz w:val="21"/>
                <w:szCs w:val="21"/>
              </w:rPr>
            </w:pPr>
            <w:r>
              <w:rPr>
                <w:rFonts w:hint="eastAsia" w:ascii="微软雅黑" w:hAnsi="微软雅黑" w:eastAsia="微软雅黑" w:cs="微软雅黑"/>
                <w:sz w:val="21"/>
                <w:szCs w:val="21"/>
              </w:rPr>
              <w:t>培养学生的逻辑思维和想象力，通过故事情节理解雨点儿的不同作用。</w:t>
            </w:r>
          </w:p>
        </w:tc>
      </w:tr>
      <w:tr w14:paraId="533155CB">
        <w:tblPrEx>
          <w:tblCellMar>
            <w:top w:w="0" w:type="dxa"/>
            <w:left w:w="108" w:type="dxa"/>
            <w:bottom w:w="0" w:type="dxa"/>
            <w:right w:w="108" w:type="dxa"/>
          </w:tblCellMar>
        </w:tblPrEx>
        <w:tc>
          <w:tcPr>
            <w:tcW w:w="862" w:type="pct"/>
            <w:tcBorders>
              <w:top w:val="single" w:color="auto" w:sz="0" w:space="0"/>
              <w:left w:val="single" w:color="auto" w:sz="0" w:space="0"/>
              <w:bottom w:val="single" w:color="auto" w:sz="0" w:space="0"/>
              <w:right w:val="single" w:color="auto" w:sz="0" w:space="0"/>
            </w:tcBorders>
          </w:tcPr>
          <w:p w14:paraId="1E9995A7">
            <w:pPr>
              <w:pStyle w:val="26"/>
              <w:jc w:val="left"/>
              <w:rPr>
                <w:rFonts w:hint="eastAsia" w:ascii="微软雅黑" w:hAnsi="微软雅黑" w:eastAsia="微软雅黑" w:cs="微软雅黑"/>
                <w:sz w:val="21"/>
                <w:szCs w:val="21"/>
              </w:rPr>
            </w:pPr>
            <w:r>
              <w:rPr>
                <w:rFonts w:hint="eastAsia" w:ascii="微软雅黑" w:hAnsi="微软雅黑" w:eastAsia="微软雅黑" w:cs="微软雅黑"/>
                <w:b/>
                <w:bCs/>
                <w:sz w:val="21"/>
                <w:szCs w:val="21"/>
              </w:rPr>
              <w:t>审美创造</w:t>
            </w:r>
          </w:p>
        </w:tc>
        <w:tc>
          <w:tcPr>
            <w:tcW w:w="4137" w:type="pct"/>
            <w:tcBorders>
              <w:top w:val="single" w:color="auto" w:sz="0" w:space="0"/>
              <w:left w:val="single" w:color="auto" w:sz="0" w:space="0"/>
              <w:bottom w:val="single" w:color="auto" w:sz="0" w:space="0"/>
              <w:right w:val="single" w:color="auto" w:sz="0" w:space="0"/>
            </w:tcBorders>
          </w:tcPr>
          <w:p w14:paraId="06BBCB26">
            <w:pPr>
              <w:pStyle w:val="26"/>
              <w:jc w:val="left"/>
              <w:rPr>
                <w:rFonts w:hint="eastAsia" w:ascii="微软雅黑" w:hAnsi="微软雅黑" w:eastAsia="微软雅黑" w:cs="微软雅黑"/>
                <w:sz w:val="21"/>
                <w:szCs w:val="21"/>
              </w:rPr>
            </w:pPr>
            <w:r>
              <w:rPr>
                <w:rFonts w:hint="eastAsia" w:ascii="微软雅黑" w:hAnsi="微软雅黑" w:eastAsia="微软雅黑" w:cs="微软雅黑"/>
                <w:sz w:val="21"/>
                <w:szCs w:val="21"/>
              </w:rPr>
              <w:t>通过欣赏和朗读课文，提高学生的审美能力，激发学生的创造力。</w:t>
            </w:r>
          </w:p>
        </w:tc>
      </w:tr>
      <w:tr w14:paraId="71607709">
        <w:tblPrEx>
          <w:tblCellMar>
            <w:top w:w="0" w:type="dxa"/>
            <w:left w:w="108" w:type="dxa"/>
            <w:bottom w:w="0" w:type="dxa"/>
            <w:right w:w="108" w:type="dxa"/>
          </w:tblCellMar>
        </w:tblPrEx>
        <w:tc>
          <w:tcPr>
            <w:gridSpan w:val="2"/>
            <w:tcBorders>
              <w:top w:val="single" w:color="auto" w:sz="0" w:space="0"/>
              <w:left w:val="single" w:color="auto" w:sz="0" w:space="0"/>
              <w:bottom w:val="single" w:color="auto" w:sz="0" w:space="0"/>
              <w:right w:val="single" w:color="auto" w:sz="0" w:space="0"/>
            </w:tcBorders>
          </w:tcPr>
          <w:p w14:paraId="10160707">
            <w:pPr>
              <w:pStyle w:val="5"/>
              <w:jc w:val="left"/>
              <w:rPr>
                <w:rFonts w:hint="eastAsia" w:ascii="微软雅黑" w:hAnsi="微软雅黑" w:eastAsia="微软雅黑" w:cs="微软雅黑"/>
                <w:sz w:val="21"/>
                <w:szCs w:val="21"/>
              </w:rPr>
            </w:pPr>
            <w:bookmarkStart w:id="2" w:name="教学重点难点"/>
            <w:r>
              <w:rPr>
                <w:rFonts w:hint="eastAsia" w:ascii="微软雅黑" w:hAnsi="微软雅黑" w:eastAsia="微软雅黑" w:cs="微软雅黑"/>
                <w:sz w:val="21"/>
                <w:szCs w:val="21"/>
              </w:rPr>
              <w:t>教学重点、难点</w:t>
            </w:r>
            <w:bookmarkEnd w:id="2"/>
          </w:p>
        </w:tc>
      </w:tr>
      <w:tr w14:paraId="55EF398D">
        <w:tblPrEx>
          <w:tblCellMar>
            <w:top w:w="0" w:type="dxa"/>
            <w:left w:w="108" w:type="dxa"/>
            <w:bottom w:w="0" w:type="dxa"/>
            <w:right w:w="108" w:type="dxa"/>
          </w:tblCellMar>
        </w:tblPrEx>
        <w:tc>
          <w:tcPr>
            <w:tcW w:w="862" w:type="pct"/>
            <w:tcBorders>
              <w:top w:val="single" w:color="auto" w:sz="0" w:space="0"/>
              <w:left w:val="single" w:color="auto" w:sz="0" w:space="0"/>
              <w:bottom w:val="single" w:color="auto" w:sz="0" w:space="0"/>
              <w:right w:val="single" w:color="auto" w:sz="0" w:space="0"/>
            </w:tcBorders>
          </w:tcPr>
          <w:p w14:paraId="3C69AA73">
            <w:pPr>
              <w:pStyle w:val="26"/>
              <w:jc w:val="left"/>
              <w:rPr>
                <w:rFonts w:hint="eastAsia" w:ascii="微软雅黑" w:hAnsi="微软雅黑" w:eastAsia="微软雅黑" w:cs="微软雅黑"/>
                <w:sz w:val="21"/>
                <w:szCs w:val="21"/>
              </w:rPr>
            </w:pPr>
            <w:r>
              <w:rPr>
                <w:rFonts w:hint="eastAsia" w:ascii="微软雅黑" w:hAnsi="微软雅黑" w:eastAsia="微软雅黑" w:cs="微软雅黑"/>
                <w:b/>
                <w:bCs/>
                <w:sz w:val="21"/>
                <w:szCs w:val="21"/>
              </w:rPr>
              <w:t>重点</w:t>
            </w:r>
          </w:p>
        </w:tc>
        <w:tc>
          <w:tcPr>
            <w:tcW w:w="4137" w:type="pct"/>
            <w:tcBorders>
              <w:top w:val="single" w:color="auto" w:sz="0" w:space="0"/>
              <w:left w:val="single" w:color="auto" w:sz="0" w:space="0"/>
              <w:bottom w:val="single" w:color="auto" w:sz="0" w:space="0"/>
              <w:right w:val="single" w:color="auto" w:sz="0" w:space="0"/>
            </w:tcBorders>
          </w:tcPr>
          <w:p w14:paraId="054DAE74">
            <w:pPr>
              <w:pStyle w:val="26"/>
              <w:jc w:val="left"/>
              <w:rPr>
                <w:rFonts w:hint="eastAsia" w:ascii="微软雅黑" w:hAnsi="微软雅黑" w:eastAsia="微软雅黑" w:cs="微软雅黑"/>
                <w:sz w:val="21"/>
                <w:szCs w:val="21"/>
              </w:rPr>
            </w:pPr>
            <w:r>
              <w:rPr>
                <w:rFonts w:hint="eastAsia" w:ascii="微软雅黑" w:hAnsi="微软雅黑" w:eastAsia="微软雅黑" w:cs="微软雅黑"/>
                <w:sz w:val="21"/>
                <w:szCs w:val="21"/>
              </w:rPr>
              <w:t>1. 理解雨点儿对自然界的作用。</w:t>
            </w:r>
          </w:p>
          <w:p w14:paraId="343B1752">
            <w:pPr>
              <w:pStyle w:val="26"/>
              <w:jc w:val="left"/>
              <w:rPr>
                <w:rFonts w:hint="eastAsia" w:ascii="微软雅黑" w:hAnsi="微软雅黑" w:eastAsia="微软雅黑" w:cs="微软雅黑"/>
                <w:sz w:val="21"/>
                <w:szCs w:val="21"/>
              </w:rPr>
            </w:pPr>
            <w:r>
              <w:rPr>
                <w:rFonts w:hint="eastAsia" w:ascii="微软雅黑" w:hAnsi="微软雅黑" w:eastAsia="微软雅黑" w:cs="微软雅黑"/>
                <w:sz w:val="21"/>
                <w:szCs w:val="21"/>
              </w:rPr>
              <w:t>2. 能够复述故事内容。</w:t>
            </w:r>
          </w:p>
          <w:p w14:paraId="37B06D77">
            <w:pPr>
              <w:pStyle w:val="26"/>
              <w:jc w:val="left"/>
              <w:rPr>
                <w:rFonts w:hint="eastAsia" w:ascii="微软雅黑" w:hAnsi="微软雅黑" w:eastAsia="微软雅黑" w:cs="微软雅黑"/>
                <w:sz w:val="21"/>
                <w:szCs w:val="21"/>
              </w:rPr>
            </w:pPr>
            <w:r>
              <w:rPr>
                <w:rFonts w:hint="eastAsia" w:ascii="微软雅黑" w:hAnsi="微软雅黑" w:eastAsia="微软雅黑" w:cs="微软雅黑"/>
                <w:sz w:val="21"/>
                <w:szCs w:val="21"/>
              </w:rPr>
              <w:t>3. 培养学生的语言表达能力。</w:t>
            </w:r>
          </w:p>
        </w:tc>
      </w:tr>
      <w:tr w14:paraId="58FE986D">
        <w:tblPrEx>
          <w:tblCellMar>
            <w:top w:w="0" w:type="dxa"/>
            <w:left w:w="108" w:type="dxa"/>
            <w:bottom w:w="0" w:type="dxa"/>
            <w:right w:w="108" w:type="dxa"/>
          </w:tblCellMar>
        </w:tblPrEx>
        <w:tc>
          <w:tcPr>
            <w:tcW w:w="862" w:type="pct"/>
            <w:tcBorders>
              <w:top w:val="single" w:color="auto" w:sz="0" w:space="0"/>
              <w:left w:val="single" w:color="auto" w:sz="0" w:space="0"/>
              <w:bottom w:val="single" w:color="auto" w:sz="0" w:space="0"/>
              <w:right w:val="single" w:color="auto" w:sz="0" w:space="0"/>
            </w:tcBorders>
          </w:tcPr>
          <w:p w14:paraId="5E5481C7">
            <w:pPr>
              <w:pStyle w:val="26"/>
              <w:jc w:val="left"/>
              <w:rPr>
                <w:rFonts w:hint="eastAsia" w:ascii="微软雅黑" w:hAnsi="微软雅黑" w:eastAsia="微软雅黑" w:cs="微软雅黑"/>
                <w:sz w:val="21"/>
                <w:szCs w:val="21"/>
              </w:rPr>
            </w:pPr>
            <w:r>
              <w:rPr>
                <w:rFonts w:hint="eastAsia" w:ascii="微软雅黑" w:hAnsi="微软雅黑" w:eastAsia="微软雅黑" w:cs="微软雅黑"/>
                <w:b/>
                <w:bCs/>
                <w:sz w:val="21"/>
                <w:szCs w:val="21"/>
              </w:rPr>
              <w:t>难点</w:t>
            </w:r>
          </w:p>
        </w:tc>
        <w:tc>
          <w:tcPr>
            <w:tcW w:w="4137" w:type="pct"/>
            <w:tcBorders>
              <w:top w:val="single" w:color="auto" w:sz="0" w:space="0"/>
              <w:left w:val="single" w:color="auto" w:sz="0" w:space="0"/>
              <w:bottom w:val="single" w:color="auto" w:sz="0" w:space="0"/>
              <w:right w:val="single" w:color="auto" w:sz="0" w:space="0"/>
            </w:tcBorders>
          </w:tcPr>
          <w:p w14:paraId="758C2E81">
            <w:pPr>
              <w:pStyle w:val="26"/>
              <w:jc w:val="left"/>
              <w:rPr>
                <w:rFonts w:hint="eastAsia" w:ascii="微软雅黑" w:hAnsi="微软雅黑" w:eastAsia="微软雅黑" w:cs="微软雅黑"/>
                <w:sz w:val="21"/>
                <w:szCs w:val="21"/>
              </w:rPr>
            </w:pPr>
            <w:r>
              <w:rPr>
                <w:rFonts w:hint="eastAsia" w:ascii="微软雅黑" w:hAnsi="微软雅黑" w:eastAsia="微软雅黑" w:cs="微软雅黑"/>
                <w:sz w:val="21"/>
                <w:szCs w:val="21"/>
              </w:rPr>
              <w:t>1. 理解雨点儿的不同作用对自然界的影响。</w:t>
            </w:r>
          </w:p>
          <w:p w14:paraId="1816137F">
            <w:pPr>
              <w:pStyle w:val="26"/>
              <w:jc w:val="left"/>
              <w:rPr>
                <w:rFonts w:hint="eastAsia" w:ascii="微软雅黑" w:hAnsi="微软雅黑" w:eastAsia="微软雅黑" w:cs="微软雅黑"/>
                <w:sz w:val="21"/>
                <w:szCs w:val="21"/>
              </w:rPr>
            </w:pPr>
            <w:r>
              <w:rPr>
                <w:rFonts w:hint="eastAsia" w:ascii="微软雅黑" w:hAnsi="微软雅黑" w:eastAsia="微软雅黑" w:cs="微软雅黑"/>
                <w:sz w:val="21"/>
                <w:szCs w:val="21"/>
              </w:rPr>
              <w:t>2. 用简单的语言描述雨点儿的作用。</w:t>
            </w:r>
          </w:p>
        </w:tc>
      </w:tr>
      <w:tr w14:paraId="09B743A0">
        <w:tblPrEx>
          <w:tblCellMar>
            <w:top w:w="0" w:type="dxa"/>
            <w:left w:w="108" w:type="dxa"/>
            <w:bottom w:w="0" w:type="dxa"/>
            <w:right w:w="108" w:type="dxa"/>
          </w:tblCellMar>
        </w:tblPrEx>
        <w:tc>
          <w:tcPr>
            <w:gridSpan w:val="2"/>
            <w:tcBorders>
              <w:top w:val="single" w:color="auto" w:sz="0" w:space="0"/>
              <w:left w:val="single" w:color="auto" w:sz="0" w:space="0"/>
              <w:bottom w:val="single" w:color="auto" w:sz="0" w:space="0"/>
              <w:right w:val="single" w:color="auto" w:sz="0" w:space="0"/>
            </w:tcBorders>
          </w:tcPr>
          <w:p w14:paraId="742138DB">
            <w:pPr>
              <w:pStyle w:val="5"/>
              <w:jc w:val="left"/>
              <w:rPr>
                <w:rFonts w:hint="eastAsia" w:ascii="微软雅黑" w:hAnsi="微软雅黑" w:eastAsia="微软雅黑" w:cs="微软雅黑"/>
                <w:sz w:val="21"/>
                <w:szCs w:val="21"/>
              </w:rPr>
            </w:pPr>
            <w:bookmarkStart w:id="3" w:name="教学方法与准备"/>
            <w:r>
              <w:rPr>
                <w:rFonts w:hint="eastAsia" w:ascii="微软雅黑" w:hAnsi="微软雅黑" w:eastAsia="微软雅黑" w:cs="微软雅黑"/>
                <w:sz w:val="21"/>
                <w:szCs w:val="21"/>
              </w:rPr>
              <w:t>教学方法与准备</w:t>
            </w:r>
            <w:bookmarkEnd w:id="3"/>
          </w:p>
        </w:tc>
      </w:tr>
      <w:tr w14:paraId="7B48D93A">
        <w:tblPrEx>
          <w:tblCellMar>
            <w:top w:w="0" w:type="dxa"/>
            <w:left w:w="108" w:type="dxa"/>
            <w:bottom w:w="0" w:type="dxa"/>
            <w:right w:w="108" w:type="dxa"/>
          </w:tblCellMar>
        </w:tblPrEx>
        <w:tc>
          <w:tcPr>
            <w:tcW w:w="862" w:type="pct"/>
            <w:tcBorders>
              <w:top w:val="single" w:color="auto" w:sz="0" w:space="0"/>
              <w:left w:val="single" w:color="auto" w:sz="0" w:space="0"/>
              <w:bottom w:val="single" w:color="auto" w:sz="0" w:space="0"/>
              <w:right w:val="single" w:color="auto" w:sz="0" w:space="0"/>
            </w:tcBorders>
          </w:tcPr>
          <w:p w14:paraId="6F5F8724">
            <w:pPr>
              <w:pStyle w:val="26"/>
              <w:jc w:val="left"/>
              <w:rPr>
                <w:rFonts w:hint="eastAsia" w:ascii="微软雅黑" w:hAnsi="微软雅黑" w:eastAsia="微软雅黑" w:cs="微软雅黑"/>
                <w:sz w:val="21"/>
                <w:szCs w:val="21"/>
              </w:rPr>
            </w:pPr>
            <w:r>
              <w:rPr>
                <w:rFonts w:hint="eastAsia" w:ascii="微软雅黑" w:hAnsi="微软雅黑" w:eastAsia="微软雅黑" w:cs="微软雅黑"/>
                <w:b/>
                <w:bCs/>
                <w:sz w:val="21"/>
                <w:szCs w:val="21"/>
              </w:rPr>
              <w:t>教学方法</w:t>
            </w:r>
          </w:p>
        </w:tc>
        <w:tc>
          <w:tcPr>
            <w:tcW w:w="4137" w:type="pct"/>
            <w:tcBorders>
              <w:top w:val="single" w:color="auto" w:sz="0" w:space="0"/>
              <w:left w:val="single" w:color="auto" w:sz="0" w:space="0"/>
              <w:bottom w:val="single" w:color="auto" w:sz="0" w:space="0"/>
              <w:right w:val="single" w:color="auto" w:sz="0" w:space="0"/>
            </w:tcBorders>
          </w:tcPr>
          <w:p w14:paraId="27B4A6C5">
            <w:pPr>
              <w:pStyle w:val="26"/>
              <w:jc w:val="left"/>
              <w:rPr>
                <w:rFonts w:hint="eastAsia" w:ascii="微软雅黑" w:hAnsi="微软雅黑" w:eastAsia="微软雅黑" w:cs="微软雅黑"/>
                <w:sz w:val="21"/>
                <w:szCs w:val="21"/>
              </w:rPr>
            </w:pPr>
            <w:r>
              <w:rPr>
                <w:rFonts w:hint="eastAsia" w:ascii="微软雅黑" w:hAnsi="微软雅黑" w:eastAsia="微软雅黑" w:cs="微软雅黑"/>
                <w:sz w:val="21"/>
                <w:szCs w:val="21"/>
              </w:rPr>
              <w:t>讲授法、讨论法、情景模拟法</w:t>
            </w:r>
          </w:p>
        </w:tc>
      </w:tr>
      <w:tr w14:paraId="5D5B052E">
        <w:tblPrEx>
          <w:tblCellMar>
            <w:top w:w="0" w:type="dxa"/>
            <w:left w:w="108" w:type="dxa"/>
            <w:bottom w:w="0" w:type="dxa"/>
            <w:right w:w="108" w:type="dxa"/>
          </w:tblCellMar>
        </w:tblPrEx>
        <w:tc>
          <w:tcPr>
            <w:tcW w:w="862" w:type="pct"/>
            <w:tcBorders>
              <w:top w:val="single" w:color="auto" w:sz="0" w:space="0"/>
              <w:left w:val="single" w:color="auto" w:sz="0" w:space="0"/>
              <w:bottom w:val="single" w:color="auto" w:sz="0" w:space="0"/>
              <w:right w:val="single" w:color="auto" w:sz="0" w:space="0"/>
            </w:tcBorders>
          </w:tcPr>
          <w:p w14:paraId="2F6944BE">
            <w:pPr>
              <w:pStyle w:val="26"/>
              <w:jc w:val="left"/>
              <w:rPr>
                <w:rFonts w:hint="eastAsia" w:ascii="微软雅黑" w:hAnsi="微软雅黑" w:eastAsia="微软雅黑" w:cs="微软雅黑"/>
                <w:sz w:val="21"/>
                <w:szCs w:val="21"/>
              </w:rPr>
            </w:pPr>
            <w:r>
              <w:rPr>
                <w:rFonts w:hint="eastAsia" w:ascii="微软雅黑" w:hAnsi="微软雅黑" w:eastAsia="微软雅黑" w:cs="微软雅黑"/>
                <w:b/>
                <w:bCs/>
                <w:sz w:val="21"/>
                <w:szCs w:val="21"/>
              </w:rPr>
              <w:t>教具准备</w:t>
            </w:r>
          </w:p>
        </w:tc>
        <w:tc>
          <w:tcPr>
            <w:tcW w:w="4137" w:type="pct"/>
            <w:tcBorders>
              <w:top w:val="single" w:color="auto" w:sz="0" w:space="0"/>
              <w:left w:val="single" w:color="auto" w:sz="0" w:space="0"/>
              <w:bottom w:val="single" w:color="auto" w:sz="0" w:space="0"/>
              <w:right w:val="single" w:color="auto" w:sz="0" w:space="0"/>
            </w:tcBorders>
          </w:tcPr>
          <w:p w14:paraId="11C7C223">
            <w:pPr>
              <w:pStyle w:val="26"/>
              <w:jc w:val="left"/>
              <w:rPr>
                <w:rFonts w:hint="eastAsia" w:ascii="微软雅黑" w:hAnsi="微软雅黑" w:eastAsia="微软雅黑" w:cs="微软雅黑"/>
                <w:sz w:val="21"/>
                <w:szCs w:val="21"/>
              </w:rPr>
            </w:pPr>
            <w:r>
              <w:rPr>
                <w:rFonts w:hint="eastAsia" w:ascii="微软雅黑" w:hAnsi="微软雅黑" w:eastAsia="微软雅黑" w:cs="微软雅黑"/>
                <w:sz w:val="21"/>
                <w:szCs w:val="21"/>
              </w:rPr>
              <w:t>课文图片、雨点儿模型、多媒体课件</w:t>
            </w:r>
          </w:p>
        </w:tc>
      </w:tr>
    </w:tbl>
    <w:tbl>
      <w:tblPr>
        <w:tblStyle w:val="30"/>
        <w:tblpPr w:leftFromText="180" w:rightFromText="180" w:vertAnchor="text" w:horzAnchor="page" w:tblpX="1784" w:tblpY="130"/>
        <w:tblOverlap w:val="never"/>
        <w:tblW w:w="4988" w:type="pct"/>
        <w:tblInd w:w="0" w:type="dxa"/>
        <w:tblLayout w:type="autofit"/>
        <w:tblCellMar>
          <w:top w:w="0" w:type="dxa"/>
          <w:left w:w="108" w:type="dxa"/>
          <w:bottom w:w="0" w:type="dxa"/>
          <w:right w:w="108" w:type="dxa"/>
        </w:tblCellMar>
      </w:tblPr>
      <w:tblGrid>
        <w:gridCol w:w="1565"/>
        <w:gridCol w:w="2562"/>
        <w:gridCol w:w="2242"/>
        <w:gridCol w:w="2466"/>
      </w:tblGrid>
      <w:tr w14:paraId="7E51DC52">
        <w:tblPrEx>
          <w:tblCellMar>
            <w:top w:w="0" w:type="dxa"/>
            <w:left w:w="108" w:type="dxa"/>
            <w:bottom w:w="0" w:type="dxa"/>
            <w:right w:w="108" w:type="dxa"/>
          </w:tblCellMar>
        </w:tblPrEx>
        <w:tc>
          <w:tcPr>
            <w:tcW w:w="885" w:type="pct"/>
            <w:tcBorders>
              <w:top w:val="single" w:color="auto" w:sz="0" w:space="0"/>
              <w:left w:val="single" w:color="auto" w:sz="0" w:space="0"/>
              <w:bottom w:val="single" w:color="auto" w:sz="0" w:space="0"/>
              <w:right w:val="single" w:color="auto" w:sz="0" w:space="0"/>
            </w:tcBorders>
          </w:tcPr>
          <w:p w14:paraId="5DA44148">
            <w:pPr>
              <w:pStyle w:val="5"/>
              <w:jc w:val="left"/>
              <w:rPr>
                <w:rFonts w:hint="eastAsia" w:ascii="微软雅黑" w:hAnsi="微软雅黑" w:eastAsia="微软雅黑" w:cs="微软雅黑"/>
                <w:sz w:val="21"/>
                <w:szCs w:val="21"/>
              </w:rPr>
            </w:pPr>
            <w:bookmarkStart w:id="4" w:name="教学环节"/>
            <w:r>
              <w:rPr>
                <w:rFonts w:hint="eastAsia" w:ascii="微软雅黑" w:hAnsi="微软雅黑" w:eastAsia="微软雅黑" w:cs="微软雅黑"/>
                <w:sz w:val="21"/>
                <w:szCs w:val="21"/>
              </w:rPr>
              <w:t>教学环节</w:t>
            </w:r>
            <w:bookmarkEnd w:id="4"/>
          </w:p>
        </w:tc>
        <w:tc>
          <w:tcPr>
            <w:tcW w:w="1449" w:type="pct"/>
            <w:tcBorders>
              <w:top w:val="single" w:color="auto" w:sz="0" w:space="0"/>
              <w:left w:val="single" w:color="auto" w:sz="0" w:space="0"/>
              <w:bottom w:val="single" w:color="auto" w:sz="0" w:space="0"/>
              <w:right w:val="single" w:color="auto" w:sz="0" w:space="0"/>
            </w:tcBorders>
          </w:tcPr>
          <w:p w14:paraId="6AFBDDC9">
            <w:pPr>
              <w:pStyle w:val="5"/>
              <w:jc w:val="left"/>
              <w:rPr>
                <w:rFonts w:hint="eastAsia" w:ascii="微软雅黑" w:hAnsi="微软雅黑" w:eastAsia="微软雅黑" w:cs="微软雅黑"/>
                <w:sz w:val="21"/>
                <w:szCs w:val="21"/>
              </w:rPr>
            </w:pPr>
            <w:bookmarkStart w:id="5" w:name="教师活动"/>
            <w:r>
              <w:rPr>
                <w:rFonts w:hint="eastAsia" w:ascii="微软雅黑" w:hAnsi="微软雅黑" w:eastAsia="微软雅黑" w:cs="微软雅黑"/>
                <w:sz w:val="21"/>
                <w:szCs w:val="21"/>
              </w:rPr>
              <w:t>教师活动</w:t>
            </w:r>
            <w:bookmarkEnd w:id="5"/>
          </w:p>
        </w:tc>
        <w:tc>
          <w:tcPr>
            <w:tcW w:w="1268" w:type="pct"/>
            <w:tcBorders>
              <w:top w:val="single" w:color="auto" w:sz="0" w:space="0"/>
              <w:left w:val="single" w:color="auto" w:sz="0" w:space="0"/>
              <w:bottom w:val="single" w:color="auto" w:sz="0" w:space="0"/>
              <w:right w:val="single" w:color="auto" w:sz="0" w:space="0"/>
            </w:tcBorders>
          </w:tcPr>
          <w:p w14:paraId="4D426C7E">
            <w:pPr>
              <w:pStyle w:val="5"/>
              <w:jc w:val="left"/>
              <w:rPr>
                <w:rFonts w:hint="eastAsia" w:ascii="微软雅黑" w:hAnsi="微软雅黑" w:eastAsia="微软雅黑" w:cs="微软雅黑"/>
                <w:sz w:val="21"/>
                <w:szCs w:val="21"/>
              </w:rPr>
            </w:pPr>
            <w:bookmarkStart w:id="6" w:name="学生活动"/>
            <w:r>
              <w:rPr>
                <w:rFonts w:hint="eastAsia" w:ascii="微软雅黑" w:hAnsi="微软雅黑" w:eastAsia="微软雅黑" w:cs="微软雅黑"/>
                <w:sz w:val="21"/>
                <w:szCs w:val="21"/>
              </w:rPr>
              <w:t>学生活动</w:t>
            </w:r>
            <w:bookmarkEnd w:id="6"/>
          </w:p>
        </w:tc>
        <w:tc>
          <w:tcPr>
            <w:tcW w:w="1395" w:type="pct"/>
            <w:tcBorders>
              <w:top w:val="single" w:color="auto" w:sz="0" w:space="0"/>
              <w:left w:val="single" w:color="auto" w:sz="0" w:space="0"/>
              <w:bottom w:val="single" w:color="auto" w:sz="0" w:space="0"/>
              <w:right w:val="single" w:color="auto" w:sz="0" w:space="0"/>
            </w:tcBorders>
          </w:tcPr>
          <w:p w14:paraId="64D7EBB1">
            <w:pPr>
              <w:pStyle w:val="5"/>
              <w:jc w:val="left"/>
              <w:rPr>
                <w:rFonts w:hint="eastAsia" w:ascii="微软雅黑" w:hAnsi="微软雅黑" w:eastAsia="微软雅黑" w:cs="微软雅黑"/>
                <w:sz w:val="21"/>
                <w:szCs w:val="21"/>
              </w:rPr>
            </w:pPr>
            <w:bookmarkStart w:id="7" w:name="设计意图"/>
            <w:r>
              <w:rPr>
                <w:rFonts w:hint="eastAsia" w:ascii="微软雅黑" w:hAnsi="微软雅黑" w:eastAsia="微软雅黑" w:cs="微软雅黑"/>
                <w:sz w:val="21"/>
                <w:szCs w:val="21"/>
              </w:rPr>
              <w:t>设计意图</w:t>
            </w:r>
            <w:bookmarkEnd w:id="7"/>
          </w:p>
        </w:tc>
      </w:tr>
      <w:tr w14:paraId="50D4F56C">
        <w:tblPrEx>
          <w:tblCellMar>
            <w:top w:w="0" w:type="dxa"/>
            <w:left w:w="108" w:type="dxa"/>
            <w:bottom w:w="0" w:type="dxa"/>
            <w:right w:w="108" w:type="dxa"/>
          </w:tblCellMar>
        </w:tblPrEx>
        <w:tc>
          <w:tcPr>
            <w:tcW w:w="885" w:type="pct"/>
            <w:tcBorders>
              <w:top w:val="single" w:color="auto" w:sz="0" w:space="0"/>
              <w:left w:val="single" w:color="auto" w:sz="0" w:space="0"/>
              <w:bottom w:val="single" w:color="auto" w:sz="0" w:space="0"/>
              <w:right w:val="single" w:color="auto" w:sz="0" w:space="0"/>
            </w:tcBorders>
          </w:tcPr>
          <w:p w14:paraId="302C7A92">
            <w:pPr>
              <w:pStyle w:val="26"/>
              <w:jc w:val="left"/>
              <w:rPr>
                <w:rFonts w:hint="eastAsia" w:ascii="微软雅黑" w:hAnsi="微软雅黑" w:eastAsia="微软雅黑" w:cs="微软雅黑"/>
                <w:sz w:val="21"/>
                <w:szCs w:val="21"/>
              </w:rPr>
            </w:pPr>
            <w:r>
              <w:rPr>
                <w:rFonts w:hint="eastAsia" w:ascii="微软雅黑" w:hAnsi="微软雅黑" w:eastAsia="微软雅黑" w:cs="微软雅黑"/>
                <w:b/>
                <w:bCs/>
                <w:sz w:val="21"/>
                <w:szCs w:val="21"/>
              </w:rPr>
              <w:t>导入新课</w:t>
            </w:r>
          </w:p>
        </w:tc>
        <w:tc>
          <w:tcPr>
            <w:tcW w:w="1449" w:type="pct"/>
            <w:tcBorders>
              <w:top w:val="single" w:color="auto" w:sz="0" w:space="0"/>
              <w:left w:val="single" w:color="auto" w:sz="0" w:space="0"/>
              <w:bottom w:val="single" w:color="auto" w:sz="0" w:space="0"/>
              <w:right w:val="single" w:color="auto" w:sz="0" w:space="0"/>
            </w:tcBorders>
          </w:tcPr>
          <w:p w14:paraId="7DD66B2B">
            <w:pPr>
              <w:pStyle w:val="26"/>
              <w:jc w:val="left"/>
              <w:rPr>
                <w:rFonts w:hint="eastAsia" w:ascii="微软雅黑" w:hAnsi="微软雅黑" w:eastAsia="微软雅黑" w:cs="微软雅黑"/>
                <w:sz w:val="21"/>
                <w:szCs w:val="21"/>
              </w:rPr>
            </w:pPr>
            <w:r>
              <w:rPr>
                <w:rFonts w:hint="eastAsia" w:ascii="微软雅黑" w:hAnsi="微软雅黑" w:eastAsia="微软雅黑" w:cs="微软雅黑"/>
                <w:sz w:val="21"/>
                <w:szCs w:val="21"/>
              </w:rPr>
              <w:t>1. 展示雨天图片，引导学生观察并描述雨天的景象。</w:t>
            </w:r>
          </w:p>
          <w:p w14:paraId="3518B764">
            <w:pPr>
              <w:pStyle w:val="26"/>
              <w:jc w:val="left"/>
              <w:rPr>
                <w:rFonts w:hint="eastAsia" w:ascii="微软雅黑" w:hAnsi="微软雅黑" w:eastAsia="微软雅黑" w:cs="微软雅黑"/>
                <w:sz w:val="21"/>
                <w:szCs w:val="21"/>
              </w:rPr>
            </w:pPr>
            <w:r>
              <w:rPr>
                <w:rFonts w:hint="eastAsia" w:ascii="微软雅黑" w:hAnsi="微软雅黑" w:eastAsia="微软雅黑" w:cs="微软雅黑"/>
                <w:sz w:val="21"/>
                <w:szCs w:val="21"/>
              </w:rPr>
              <w:t>2. 提问学生：“你们喜欢雨天吗？为什么？”</w:t>
            </w:r>
          </w:p>
          <w:p w14:paraId="6B71DCE2">
            <w:pPr>
              <w:pStyle w:val="26"/>
              <w:jc w:val="left"/>
              <w:rPr>
                <w:rFonts w:hint="eastAsia" w:ascii="微软雅黑" w:hAnsi="微软雅黑" w:eastAsia="微软雅黑" w:cs="微软雅黑"/>
                <w:sz w:val="21"/>
                <w:szCs w:val="21"/>
              </w:rPr>
            </w:pPr>
            <w:r>
              <w:rPr>
                <w:rFonts w:hint="eastAsia" w:ascii="微软雅黑" w:hAnsi="微软雅黑" w:eastAsia="微软雅黑" w:cs="微软雅黑"/>
                <w:sz w:val="21"/>
                <w:szCs w:val="21"/>
              </w:rPr>
              <w:t>3. 引入课题《雨点儿》，简述课文大意。</w:t>
            </w:r>
          </w:p>
          <w:p w14:paraId="2FE011C4">
            <w:pPr>
              <w:pStyle w:val="26"/>
              <w:jc w:val="left"/>
              <w:rPr>
                <w:rFonts w:hint="eastAsia" w:ascii="微软雅黑" w:hAnsi="微软雅黑" w:eastAsia="微软雅黑" w:cs="微软雅黑"/>
                <w:sz w:val="21"/>
                <w:szCs w:val="21"/>
              </w:rPr>
            </w:pPr>
            <w:r>
              <w:rPr>
                <w:rFonts w:hint="eastAsia" w:ascii="微软雅黑" w:hAnsi="微软雅黑" w:eastAsia="微软雅黑" w:cs="微软雅黑"/>
                <w:sz w:val="21"/>
                <w:szCs w:val="21"/>
              </w:rPr>
              <w:t>4. 激发学生对课文的兴趣，提问：“雨点儿会说话吗？它们会去哪里？”</w:t>
            </w:r>
          </w:p>
          <w:p w14:paraId="572E0183">
            <w:pPr>
              <w:pStyle w:val="26"/>
              <w:jc w:val="left"/>
              <w:rPr>
                <w:rFonts w:hint="eastAsia" w:ascii="微软雅黑" w:hAnsi="微软雅黑" w:eastAsia="微软雅黑" w:cs="微软雅黑"/>
                <w:sz w:val="21"/>
                <w:szCs w:val="21"/>
              </w:rPr>
            </w:pPr>
            <w:r>
              <w:rPr>
                <w:rFonts w:hint="eastAsia" w:ascii="微软雅黑" w:hAnsi="微软雅黑" w:eastAsia="微软雅黑" w:cs="微软雅黑"/>
                <w:sz w:val="21"/>
                <w:szCs w:val="21"/>
              </w:rPr>
              <w:t>5. 引导学生预习课文，找出关键词句。</w:t>
            </w:r>
          </w:p>
          <w:p w14:paraId="48DBB214">
            <w:pPr>
              <w:pStyle w:val="26"/>
              <w:jc w:val="left"/>
              <w:rPr>
                <w:rFonts w:hint="eastAsia" w:ascii="微软雅黑" w:hAnsi="微软雅黑" w:eastAsia="微软雅黑" w:cs="微软雅黑"/>
                <w:sz w:val="21"/>
                <w:szCs w:val="21"/>
              </w:rPr>
            </w:pPr>
            <w:r>
              <w:rPr>
                <w:rFonts w:hint="eastAsia" w:ascii="微软雅黑" w:hAnsi="微软雅黑" w:eastAsia="微软雅黑" w:cs="微软雅黑"/>
                <w:sz w:val="21"/>
                <w:szCs w:val="21"/>
              </w:rPr>
              <w:t>6. 布置预习任务，要求学生回家后朗读课文，准备第二天的课堂讨论。</w:t>
            </w:r>
          </w:p>
        </w:tc>
        <w:tc>
          <w:tcPr>
            <w:tcW w:w="1268" w:type="pct"/>
            <w:tcBorders>
              <w:top w:val="single" w:color="auto" w:sz="0" w:space="0"/>
              <w:left w:val="single" w:color="auto" w:sz="0" w:space="0"/>
              <w:bottom w:val="single" w:color="auto" w:sz="0" w:space="0"/>
              <w:right w:val="single" w:color="auto" w:sz="0" w:space="0"/>
            </w:tcBorders>
          </w:tcPr>
          <w:p w14:paraId="5C84955A">
            <w:pPr>
              <w:pStyle w:val="26"/>
              <w:jc w:val="left"/>
              <w:rPr>
                <w:rFonts w:hint="eastAsia" w:ascii="微软雅黑" w:hAnsi="微软雅黑" w:eastAsia="微软雅黑" w:cs="微软雅黑"/>
                <w:sz w:val="21"/>
                <w:szCs w:val="21"/>
              </w:rPr>
            </w:pPr>
            <w:r>
              <w:rPr>
                <w:rFonts w:hint="eastAsia" w:ascii="微软雅黑" w:hAnsi="微软雅黑" w:eastAsia="微软雅黑" w:cs="微软雅黑"/>
                <w:sz w:val="21"/>
                <w:szCs w:val="21"/>
              </w:rPr>
              <w:t>观察图片，描述雨天的景象。</w:t>
            </w:r>
          </w:p>
          <w:p w14:paraId="7C181DE2">
            <w:pPr>
              <w:pStyle w:val="26"/>
              <w:jc w:val="left"/>
              <w:rPr>
                <w:rFonts w:hint="eastAsia" w:ascii="微软雅黑" w:hAnsi="微软雅黑" w:eastAsia="微软雅黑" w:cs="微软雅黑"/>
                <w:sz w:val="21"/>
                <w:szCs w:val="21"/>
              </w:rPr>
            </w:pPr>
            <w:r>
              <w:rPr>
                <w:rFonts w:hint="eastAsia" w:ascii="微软雅黑" w:hAnsi="微软雅黑" w:eastAsia="微软雅黑" w:cs="微软雅黑"/>
                <w:sz w:val="21"/>
                <w:szCs w:val="21"/>
              </w:rPr>
              <w:t>回答问题，表达对雨天的感受。</w:t>
            </w:r>
          </w:p>
          <w:p w14:paraId="52253EA6">
            <w:pPr>
              <w:pStyle w:val="26"/>
              <w:jc w:val="left"/>
              <w:rPr>
                <w:rFonts w:hint="eastAsia" w:ascii="微软雅黑" w:hAnsi="微软雅黑" w:eastAsia="微软雅黑" w:cs="微软雅黑"/>
                <w:sz w:val="21"/>
                <w:szCs w:val="21"/>
              </w:rPr>
            </w:pPr>
            <w:r>
              <w:rPr>
                <w:rFonts w:hint="eastAsia" w:ascii="微软雅黑" w:hAnsi="微软雅黑" w:eastAsia="微软雅黑" w:cs="微软雅黑"/>
                <w:sz w:val="21"/>
                <w:szCs w:val="21"/>
              </w:rPr>
              <w:t>预习课文，找出关键词句。</w:t>
            </w:r>
          </w:p>
          <w:p w14:paraId="279D2A36">
            <w:pPr>
              <w:pStyle w:val="26"/>
              <w:jc w:val="left"/>
              <w:rPr>
                <w:rFonts w:hint="eastAsia" w:ascii="微软雅黑" w:hAnsi="微软雅黑" w:eastAsia="微软雅黑" w:cs="微软雅黑"/>
                <w:sz w:val="21"/>
                <w:szCs w:val="21"/>
              </w:rPr>
            </w:pPr>
            <w:r>
              <w:rPr>
                <w:rFonts w:hint="eastAsia" w:ascii="微软雅黑" w:hAnsi="微软雅黑" w:eastAsia="微软雅黑" w:cs="微软雅黑"/>
                <w:sz w:val="21"/>
                <w:szCs w:val="21"/>
              </w:rPr>
              <w:t>回家朗读课文，准备课堂讨论。</w:t>
            </w:r>
          </w:p>
        </w:tc>
        <w:tc>
          <w:tcPr>
            <w:tcW w:w="1395" w:type="pct"/>
            <w:tcBorders>
              <w:top w:val="single" w:color="auto" w:sz="0" w:space="0"/>
              <w:left w:val="single" w:color="auto" w:sz="0" w:space="0"/>
              <w:bottom w:val="single" w:color="auto" w:sz="0" w:space="0"/>
              <w:right w:val="single" w:color="auto" w:sz="0" w:space="0"/>
            </w:tcBorders>
          </w:tcPr>
          <w:p w14:paraId="33CD283F">
            <w:pPr>
              <w:pStyle w:val="26"/>
              <w:jc w:val="left"/>
              <w:rPr>
                <w:rFonts w:hint="eastAsia" w:ascii="微软雅黑" w:hAnsi="微软雅黑" w:eastAsia="微软雅黑" w:cs="微软雅黑"/>
                <w:sz w:val="21"/>
                <w:szCs w:val="21"/>
              </w:rPr>
            </w:pPr>
            <w:r>
              <w:rPr>
                <w:rFonts w:hint="eastAsia" w:ascii="微软雅黑" w:hAnsi="微软雅黑" w:eastAsia="微软雅黑" w:cs="微软雅黑"/>
                <w:sz w:val="21"/>
                <w:szCs w:val="21"/>
              </w:rPr>
              <w:t>通过观察和描述，激发学生对雨天的兴趣，为学习课文打下基础。</w:t>
            </w:r>
          </w:p>
        </w:tc>
      </w:tr>
      <w:tr w14:paraId="496E4885">
        <w:tblPrEx>
          <w:tblCellMar>
            <w:top w:w="0" w:type="dxa"/>
            <w:left w:w="108" w:type="dxa"/>
            <w:bottom w:w="0" w:type="dxa"/>
            <w:right w:w="108" w:type="dxa"/>
          </w:tblCellMar>
        </w:tblPrEx>
        <w:tc>
          <w:tcPr>
            <w:tcW w:w="885" w:type="pct"/>
            <w:tcBorders>
              <w:top w:val="single" w:color="auto" w:sz="0" w:space="0"/>
              <w:left w:val="single" w:color="auto" w:sz="0" w:space="0"/>
              <w:bottom w:val="single" w:color="auto" w:sz="0" w:space="0"/>
              <w:right w:val="single" w:color="auto" w:sz="0" w:space="0"/>
            </w:tcBorders>
          </w:tcPr>
          <w:p w14:paraId="41C0D1C7">
            <w:pPr>
              <w:pStyle w:val="26"/>
              <w:jc w:val="left"/>
              <w:rPr>
                <w:rFonts w:hint="eastAsia" w:ascii="微软雅黑" w:hAnsi="微软雅黑" w:eastAsia="微软雅黑" w:cs="微软雅黑"/>
                <w:sz w:val="21"/>
                <w:szCs w:val="21"/>
              </w:rPr>
            </w:pPr>
            <w:r>
              <w:rPr>
                <w:rFonts w:hint="eastAsia" w:ascii="微软雅黑" w:hAnsi="微软雅黑" w:eastAsia="微软雅黑" w:cs="微软雅黑"/>
                <w:b/>
                <w:bCs/>
                <w:sz w:val="21"/>
                <w:szCs w:val="21"/>
              </w:rPr>
              <w:t>初读课文</w:t>
            </w:r>
          </w:p>
        </w:tc>
        <w:tc>
          <w:tcPr>
            <w:tcW w:w="1449" w:type="pct"/>
            <w:tcBorders>
              <w:top w:val="single" w:color="auto" w:sz="0" w:space="0"/>
              <w:left w:val="single" w:color="auto" w:sz="0" w:space="0"/>
              <w:bottom w:val="single" w:color="auto" w:sz="0" w:space="0"/>
              <w:right w:val="single" w:color="auto" w:sz="0" w:space="0"/>
            </w:tcBorders>
          </w:tcPr>
          <w:p w14:paraId="3B8DBB5B">
            <w:pPr>
              <w:pStyle w:val="26"/>
              <w:jc w:val="left"/>
              <w:rPr>
                <w:rFonts w:hint="eastAsia" w:ascii="微软雅黑" w:hAnsi="微软雅黑" w:eastAsia="微软雅黑" w:cs="微软雅黑"/>
                <w:sz w:val="21"/>
                <w:szCs w:val="21"/>
              </w:rPr>
            </w:pPr>
            <w:r>
              <w:rPr>
                <w:rFonts w:hint="eastAsia" w:ascii="微软雅黑" w:hAnsi="微软雅黑" w:eastAsia="微软雅黑" w:cs="微软雅黑"/>
                <w:sz w:val="21"/>
                <w:szCs w:val="21"/>
              </w:rPr>
              <w:t>1. 朗读课文，注意语音语调。</w:t>
            </w:r>
          </w:p>
          <w:p w14:paraId="0AE6DA69">
            <w:pPr>
              <w:pStyle w:val="26"/>
              <w:jc w:val="left"/>
              <w:rPr>
                <w:rFonts w:hint="eastAsia" w:ascii="微软雅黑" w:hAnsi="微软雅黑" w:eastAsia="微软雅黑" w:cs="微软雅黑"/>
                <w:sz w:val="21"/>
                <w:szCs w:val="21"/>
              </w:rPr>
            </w:pPr>
            <w:r>
              <w:rPr>
                <w:rFonts w:hint="eastAsia" w:ascii="微软雅黑" w:hAnsi="微软雅黑" w:eastAsia="微软雅黑" w:cs="微软雅黑"/>
                <w:sz w:val="21"/>
                <w:szCs w:val="21"/>
              </w:rPr>
              <w:t>2. 提问学生：“课文中的雨点儿有什么特点？”</w:t>
            </w:r>
          </w:p>
          <w:p w14:paraId="67423698">
            <w:pPr>
              <w:pStyle w:val="26"/>
              <w:jc w:val="left"/>
              <w:rPr>
                <w:rFonts w:hint="eastAsia" w:ascii="微软雅黑" w:hAnsi="微软雅黑" w:eastAsia="微软雅黑" w:cs="微软雅黑"/>
                <w:sz w:val="21"/>
                <w:szCs w:val="21"/>
              </w:rPr>
            </w:pPr>
            <w:r>
              <w:rPr>
                <w:rFonts w:hint="eastAsia" w:ascii="微软雅黑" w:hAnsi="微软雅黑" w:eastAsia="微软雅黑" w:cs="微软雅黑"/>
                <w:sz w:val="21"/>
                <w:szCs w:val="21"/>
              </w:rPr>
              <w:t>3. 引导学生找出课文中的关键词句。</w:t>
            </w:r>
          </w:p>
          <w:p w14:paraId="74D07AFB">
            <w:pPr>
              <w:pStyle w:val="26"/>
              <w:jc w:val="left"/>
              <w:rPr>
                <w:rFonts w:hint="eastAsia" w:ascii="微软雅黑" w:hAnsi="微软雅黑" w:eastAsia="微软雅黑" w:cs="微软雅黑"/>
                <w:sz w:val="21"/>
                <w:szCs w:val="21"/>
              </w:rPr>
            </w:pPr>
            <w:r>
              <w:rPr>
                <w:rFonts w:hint="eastAsia" w:ascii="微软雅黑" w:hAnsi="微软雅黑" w:eastAsia="微软雅黑" w:cs="微软雅黑"/>
                <w:sz w:val="21"/>
                <w:szCs w:val="21"/>
              </w:rPr>
              <w:t>4. 解释生词和难点，确保学生理解课文内容。</w:t>
            </w:r>
          </w:p>
          <w:p w14:paraId="31165500">
            <w:pPr>
              <w:pStyle w:val="26"/>
              <w:jc w:val="left"/>
              <w:rPr>
                <w:rFonts w:hint="eastAsia" w:ascii="微软雅黑" w:hAnsi="微软雅黑" w:eastAsia="微软雅黑" w:cs="微软雅黑"/>
                <w:sz w:val="21"/>
                <w:szCs w:val="21"/>
              </w:rPr>
            </w:pPr>
            <w:r>
              <w:rPr>
                <w:rFonts w:hint="eastAsia" w:ascii="微软雅黑" w:hAnsi="微软雅黑" w:eastAsia="微软雅黑" w:cs="微软雅黑"/>
                <w:sz w:val="21"/>
                <w:szCs w:val="21"/>
              </w:rPr>
              <w:t>5. 分组讨论，让学生分享对课文的理解。</w:t>
            </w:r>
          </w:p>
          <w:p w14:paraId="18FD0E6C">
            <w:pPr>
              <w:pStyle w:val="26"/>
              <w:jc w:val="left"/>
              <w:rPr>
                <w:rFonts w:hint="eastAsia" w:ascii="微软雅黑" w:hAnsi="微软雅黑" w:eastAsia="微软雅黑" w:cs="微软雅黑"/>
                <w:sz w:val="21"/>
                <w:szCs w:val="21"/>
              </w:rPr>
            </w:pPr>
            <w:r>
              <w:rPr>
                <w:rFonts w:hint="eastAsia" w:ascii="微软雅黑" w:hAnsi="微软雅黑" w:eastAsia="微软雅黑" w:cs="微软雅黑"/>
                <w:sz w:val="21"/>
                <w:szCs w:val="21"/>
              </w:rPr>
              <w:t>6. 总结学生的讨论，强调课文的主旨。</w:t>
            </w:r>
          </w:p>
        </w:tc>
        <w:tc>
          <w:tcPr>
            <w:tcW w:w="1268" w:type="pct"/>
            <w:tcBorders>
              <w:top w:val="single" w:color="auto" w:sz="0" w:space="0"/>
              <w:left w:val="single" w:color="auto" w:sz="0" w:space="0"/>
              <w:bottom w:val="single" w:color="auto" w:sz="0" w:space="0"/>
              <w:right w:val="single" w:color="auto" w:sz="0" w:space="0"/>
            </w:tcBorders>
          </w:tcPr>
          <w:p w14:paraId="231D588F">
            <w:pPr>
              <w:pStyle w:val="26"/>
              <w:jc w:val="left"/>
              <w:rPr>
                <w:rFonts w:hint="eastAsia" w:ascii="微软雅黑" w:hAnsi="微软雅黑" w:eastAsia="微软雅黑" w:cs="微软雅黑"/>
                <w:sz w:val="21"/>
                <w:szCs w:val="21"/>
              </w:rPr>
            </w:pPr>
            <w:r>
              <w:rPr>
                <w:rFonts w:hint="eastAsia" w:ascii="微软雅黑" w:hAnsi="微软雅黑" w:eastAsia="微软雅黑" w:cs="微软雅黑"/>
                <w:sz w:val="21"/>
                <w:szCs w:val="21"/>
              </w:rPr>
              <w:t>朗读课文，注意语音语调。</w:t>
            </w:r>
          </w:p>
          <w:p w14:paraId="3C9167AC">
            <w:pPr>
              <w:pStyle w:val="26"/>
              <w:jc w:val="left"/>
              <w:rPr>
                <w:rFonts w:hint="eastAsia" w:ascii="微软雅黑" w:hAnsi="微软雅黑" w:eastAsia="微软雅黑" w:cs="微软雅黑"/>
                <w:sz w:val="21"/>
                <w:szCs w:val="21"/>
              </w:rPr>
            </w:pPr>
            <w:r>
              <w:rPr>
                <w:rFonts w:hint="eastAsia" w:ascii="微软雅黑" w:hAnsi="微软雅黑" w:eastAsia="微软雅黑" w:cs="微软雅黑"/>
                <w:sz w:val="21"/>
                <w:szCs w:val="21"/>
              </w:rPr>
              <w:t>回答问题，找出关键词句。</w:t>
            </w:r>
          </w:p>
          <w:p w14:paraId="3AF34EDC">
            <w:pPr>
              <w:pStyle w:val="26"/>
              <w:jc w:val="left"/>
              <w:rPr>
                <w:rFonts w:hint="eastAsia" w:ascii="微软雅黑" w:hAnsi="微软雅黑" w:eastAsia="微软雅黑" w:cs="微软雅黑"/>
                <w:sz w:val="21"/>
                <w:szCs w:val="21"/>
              </w:rPr>
            </w:pPr>
            <w:r>
              <w:rPr>
                <w:rFonts w:hint="eastAsia" w:ascii="微软雅黑" w:hAnsi="微软雅黑" w:eastAsia="微软雅黑" w:cs="微软雅黑"/>
                <w:sz w:val="21"/>
                <w:szCs w:val="21"/>
              </w:rPr>
              <w:t>分组讨论，分享对课文的理解。</w:t>
            </w:r>
          </w:p>
        </w:tc>
        <w:tc>
          <w:tcPr>
            <w:tcW w:w="1395" w:type="pct"/>
            <w:tcBorders>
              <w:top w:val="single" w:color="auto" w:sz="0" w:space="0"/>
              <w:left w:val="single" w:color="auto" w:sz="0" w:space="0"/>
              <w:bottom w:val="single" w:color="auto" w:sz="0" w:space="0"/>
              <w:right w:val="single" w:color="auto" w:sz="0" w:space="0"/>
            </w:tcBorders>
          </w:tcPr>
          <w:p w14:paraId="07EA4EC6">
            <w:pPr>
              <w:pStyle w:val="26"/>
              <w:jc w:val="left"/>
              <w:rPr>
                <w:rFonts w:hint="eastAsia" w:ascii="微软雅黑" w:hAnsi="微软雅黑" w:eastAsia="微软雅黑" w:cs="微软雅黑"/>
                <w:sz w:val="21"/>
                <w:szCs w:val="21"/>
              </w:rPr>
            </w:pPr>
            <w:r>
              <w:rPr>
                <w:rFonts w:hint="eastAsia" w:ascii="微软雅黑" w:hAnsi="微软雅黑" w:eastAsia="微软雅黑" w:cs="微软雅黑"/>
                <w:sz w:val="21"/>
                <w:szCs w:val="21"/>
              </w:rPr>
              <w:t>通过朗读和讨论，帮助学生初步理解课文内容，培养学生的阅读理解能力。</w:t>
            </w:r>
          </w:p>
        </w:tc>
      </w:tr>
      <w:tr w14:paraId="26E37FE5">
        <w:tblPrEx>
          <w:tblCellMar>
            <w:top w:w="0" w:type="dxa"/>
            <w:left w:w="108" w:type="dxa"/>
            <w:bottom w:w="0" w:type="dxa"/>
            <w:right w:w="108" w:type="dxa"/>
          </w:tblCellMar>
        </w:tblPrEx>
        <w:tc>
          <w:tcPr>
            <w:tcW w:w="885" w:type="pct"/>
            <w:tcBorders>
              <w:top w:val="single" w:color="auto" w:sz="0" w:space="0"/>
              <w:left w:val="single" w:color="auto" w:sz="0" w:space="0"/>
              <w:bottom w:val="single" w:color="auto" w:sz="0" w:space="0"/>
              <w:right w:val="single" w:color="auto" w:sz="0" w:space="0"/>
            </w:tcBorders>
          </w:tcPr>
          <w:p w14:paraId="2CCB976A">
            <w:pPr>
              <w:pStyle w:val="26"/>
              <w:jc w:val="left"/>
              <w:rPr>
                <w:rFonts w:hint="eastAsia" w:ascii="微软雅黑" w:hAnsi="微软雅黑" w:eastAsia="微软雅黑" w:cs="微软雅黑"/>
                <w:sz w:val="21"/>
                <w:szCs w:val="21"/>
              </w:rPr>
            </w:pPr>
            <w:r>
              <w:rPr>
                <w:rFonts w:hint="eastAsia" w:ascii="微软雅黑" w:hAnsi="微软雅黑" w:eastAsia="微软雅黑" w:cs="微软雅黑"/>
                <w:b/>
                <w:bCs/>
                <w:sz w:val="21"/>
                <w:szCs w:val="21"/>
              </w:rPr>
              <w:t>深入理解</w:t>
            </w:r>
          </w:p>
        </w:tc>
        <w:tc>
          <w:tcPr>
            <w:tcW w:w="1449" w:type="pct"/>
            <w:tcBorders>
              <w:top w:val="single" w:color="auto" w:sz="0" w:space="0"/>
              <w:left w:val="single" w:color="auto" w:sz="0" w:space="0"/>
              <w:bottom w:val="single" w:color="auto" w:sz="0" w:space="0"/>
              <w:right w:val="single" w:color="auto" w:sz="0" w:space="0"/>
            </w:tcBorders>
          </w:tcPr>
          <w:p w14:paraId="13E1E668">
            <w:pPr>
              <w:pStyle w:val="26"/>
              <w:jc w:val="left"/>
              <w:rPr>
                <w:rFonts w:hint="eastAsia" w:ascii="微软雅黑" w:hAnsi="微软雅黑" w:eastAsia="微软雅黑" w:cs="微软雅黑"/>
                <w:sz w:val="21"/>
                <w:szCs w:val="21"/>
              </w:rPr>
            </w:pPr>
            <w:r>
              <w:rPr>
                <w:rFonts w:hint="eastAsia" w:ascii="微软雅黑" w:hAnsi="微软雅黑" w:eastAsia="微软雅黑" w:cs="微软雅黑"/>
                <w:sz w:val="21"/>
                <w:szCs w:val="21"/>
              </w:rPr>
              <w:t>1. 提问学生：“大雨点儿和小雨点儿分别要去哪里？”</w:t>
            </w:r>
          </w:p>
          <w:p w14:paraId="18ECA797">
            <w:pPr>
              <w:pStyle w:val="26"/>
              <w:jc w:val="left"/>
              <w:rPr>
                <w:rFonts w:hint="eastAsia" w:ascii="微软雅黑" w:hAnsi="微软雅黑" w:eastAsia="微软雅黑" w:cs="微软雅黑"/>
                <w:sz w:val="21"/>
                <w:szCs w:val="21"/>
              </w:rPr>
            </w:pPr>
            <w:r>
              <w:rPr>
                <w:rFonts w:hint="eastAsia" w:ascii="微软雅黑" w:hAnsi="微软雅黑" w:eastAsia="微软雅黑" w:cs="微软雅黑"/>
                <w:sz w:val="21"/>
                <w:szCs w:val="21"/>
              </w:rPr>
              <w:t>2. 引导学生分析雨点儿的选择背后的意义。</w:t>
            </w:r>
          </w:p>
          <w:p w14:paraId="6695E47A">
            <w:pPr>
              <w:pStyle w:val="26"/>
              <w:jc w:val="left"/>
              <w:rPr>
                <w:rFonts w:hint="eastAsia" w:ascii="微软雅黑" w:hAnsi="微软雅黑" w:eastAsia="微软雅黑" w:cs="微软雅黑"/>
                <w:sz w:val="21"/>
                <w:szCs w:val="21"/>
              </w:rPr>
            </w:pPr>
            <w:r>
              <w:rPr>
                <w:rFonts w:hint="eastAsia" w:ascii="微软雅黑" w:hAnsi="微软雅黑" w:eastAsia="微软雅黑" w:cs="微软雅黑"/>
                <w:sz w:val="21"/>
                <w:szCs w:val="21"/>
              </w:rPr>
              <w:t>3. 解释课文中的比喻和拟人手法。</w:t>
            </w:r>
          </w:p>
          <w:p w14:paraId="1CE5F2E2">
            <w:pPr>
              <w:pStyle w:val="26"/>
              <w:jc w:val="left"/>
              <w:rPr>
                <w:rFonts w:hint="eastAsia" w:ascii="微软雅黑" w:hAnsi="微软雅黑" w:eastAsia="微软雅黑" w:cs="微软雅黑"/>
                <w:sz w:val="21"/>
                <w:szCs w:val="21"/>
              </w:rPr>
            </w:pPr>
            <w:r>
              <w:rPr>
                <w:rFonts w:hint="eastAsia" w:ascii="微软雅黑" w:hAnsi="微软雅黑" w:eastAsia="微软雅黑" w:cs="微软雅黑"/>
                <w:sz w:val="21"/>
                <w:szCs w:val="21"/>
              </w:rPr>
              <w:t>4. 分组讨论，让学生探讨雨点儿的选择对环境的影响。</w:t>
            </w:r>
          </w:p>
          <w:p w14:paraId="0F69C988">
            <w:pPr>
              <w:pStyle w:val="26"/>
              <w:jc w:val="left"/>
              <w:rPr>
                <w:rFonts w:hint="eastAsia" w:ascii="微软雅黑" w:hAnsi="微软雅黑" w:eastAsia="微软雅黑" w:cs="微软雅黑"/>
                <w:sz w:val="21"/>
                <w:szCs w:val="21"/>
              </w:rPr>
            </w:pPr>
            <w:r>
              <w:rPr>
                <w:rFonts w:hint="eastAsia" w:ascii="微软雅黑" w:hAnsi="微软雅黑" w:eastAsia="微软雅黑" w:cs="微软雅黑"/>
                <w:sz w:val="21"/>
                <w:szCs w:val="21"/>
              </w:rPr>
              <w:t>5. 总结学生的讨论，强调课文的深层含义。</w:t>
            </w:r>
          </w:p>
          <w:p w14:paraId="2B25CBBA">
            <w:pPr>
              <w:pStyle w:val="26"/>
              <w:jc w:val="left"/>
              <w:rPr>
                <w:rFonts w:hint="eastAsia" w:ascii="微软雅黑" w:hAnsi="微软雅黑" w:eastAsia="微软雅黑" w:cs="微软雅黑"/>
                <w:sz w:val="21"/>
                <w:szCs w:val="21"/>
              </w:rPr>
            </w:pPr>
            <w:r>
              <w:rPr>
                <w:rFonts w:hint="eastAsia" w:ascii="微软雅黑" w:hAnsi="微软雅黑" w:eastAsia="微软雅黑" w:cs="微软雅黑"/>
                <w:sz w:val="21"/>
                <w:szCs w:val="21"/>
              </w:rPr>
              <w:t>6. 布置作业，要求学生写一篇短文，描述自己对雨点儿选择的看法。</w:t>
            </w:r>
          </w:p>
        </w:tc>
        <w:tc>
          <w:tcPr>
            <w:tcW w:w="1268" w:type="pct"/>
            <w:tcBorders>
              <w:top w:val="single" w:color="auto" w:sz="0" w:space="0"/>
              <w:left w:val="single" w:color="auto" w:sz="0" w:space="0"/>
              <w:bottom w:val="single" w:color="auto" w:sz="0" w:space="0"/>
              <w:right w:val="single" w:color="auto" w:sz="0" w:space="0"/>
            </w:tcBorders>
          </w:tcPr>
          <w:p w14:paraId="0530D876">
            <w:pPr>
              <w:pStyle w:val="26"/>
              <w:jc w:val="left"/>
              <w:rPr>
                <w:rFonts w:hint="eastAsia" w:ascii="微软雅黑" w:hAnsi="微软雅黑" w:eastAsia="微软雅黑" w:cs="微软雅黑"/>
                <w:sz w:val="21"/>
                <w:szCs w:val="21"/>
              </w:rPr>
            </w:pPr>
            <w:r>
              <w:rPr>
                <w:rFonts w:hint="eastAsia" w:ascii="微软雅黑" w:hAnsi="微软雅黑" w:eastAsia="微软雅黑" w:cs="微软雅黑"/>
                <w:sz w:val="21"/>
                <w:szCs w:val="21"/>
              </w:rPr>
              <w:t>回答问题，分析雨点儿的选择。</w:t>
            </w:r>
          </w:p>
          <w:p w14:paraId="3FA414E4">
            <w:pPr>
              <w:pStyle w:val="26"/>
              <w:jc w:val="left"/>
              <w:rPr>
                <w:rFonts w:hint="eastAsia" w:ascii="微软雅黑" w:hAnsi="微软雅黑" w:eastAsia="微软雅黑" w:cs="微软雅黑"/>
                <w:sz w:val="21"/>
                <w:szCs w:val="21"/>
              </w:rPr>
            </w:pPr>
            <w:r>
              <w:rPr>
                <w:rFonts w:hint="eastAsia" w:ascii="微软雅黑" w:hAnsi="微软雅黑" w:eastAsia="微软雅黑" w:cs="微软雅黑"/>
                <w:sz w:val="21"/>
                <w:szCs w:val="21"/>
              </w:rPr>
              <w:t>分组讨论，探讨雨点儿的选择对环境的影响。</w:t>
            </w:r>
          </w:p>
          <w:p w14:paraId="6D7DD395">
            <w:pPr>
              <w:pStyle w:val="26"/>
              <w:jc w:val="left"/>
              <w:rPr>
                <w:rFonts w:hint="eastAsia" w:ascii="微软雅黑" w:hAnsi="微软雅黑" w:eastAsia="微软雅黑" w:cs="微软雅黑"/>
                <w:sz w:val="21"/>
                <w:szCs w:val="21"/>
              </w:rPr>
            </w:pPr>
            <w:r>
              <w:rPr>
                <w:rFonts w:hint="eastAsia" w:ascii="微软雅黑" w:hAnsi="微软雅黑" w:eastAsia="微软雅黑" w:cs="微软雅黑"/>
                <w:sz w:val="21"/>
                <w:szCs w:val="21"/>
              </w:rPr>
              <w:t>写短文，描述自己对雨点儿选择的看法。</w:t>
            </w:r>
          </w:p>
        </w:tc>
        <w:tc>
          <w:tcPr>
            <w:tcW w:w="1395" w:type="pct"/>
            <w:tcBorders>
              <w:top w:val="single" w:color="auto" w:sz="0" w:space="0"/>
              <w:left w:val="single" w:color="auto" w:sz="0" w:space="0"/>
              <w:bottom w:val="single" w:color="auto" w:sz="0" w:space="0"/>
              <w:right w:val="single" w:color="auto" w:sz="0" w:space="0"/>
            </w:tcBorders>
          </w:tcPr>
          <w:p w14:paraId="2B639958">
            <w:pPr>
              <w:pStyle w:val="26"/>
              <w:jc w:val="left"/>
              <w:rPr>
                <w:rFonts w:hint="eastAsia" w:ascii="微软雅黑" w:hAnsi="微软雅黑" w:eastAsia="微软雅黑" w:cs="微软雅黑"/>
                <w:sz w:val="21"/>
                <w:szCs w:val="21"/>
              </w:rPr>
            </w:pPr>
            <w:r>
              <w:rPr>
                <w:rFonts w:hint="eastAsia" w:ascii="微软雅黑" w:hAnsi="微软雅黑" w:eastAsia="微软雅黑" w:cs="微软雅黑"/>
                <w:sz w:val="21"/>
                <w:szCs w:val="21"/>
              </w:rPr>
              <w:t>通过深入分析和讨论，帮助学生理解课文的深层含义，培养学生的批判性思维。</w:t>
            </w:r>
          </w:p>
        </w:tc>
      </w:tr>
      <w:tr w14:paraId="2E6D2437">
        <w:tblPrEx>
          <w:tblCellMar>
            <w:top w:w="0" w:type="dxa"/>
            <w:left w:w="108" w:type="dxa"/>
            <w:bottom w:w="0" w:type="dxa"/>
            <w:right w:w="108" w:type="dxa"/>
          </w:tblCellMar>
        </w:tblPrEx>
        <w:tc>
          <w:tcPr>
            <w:tcW w:w="885" w:type="pct"/>
            <w:tcBorders>
              <w:top w:val="single" w:color="auto" w:sz="0" w:space="0"/>
              <w:left w:val="single" w:color="auto" w:sz="0" w:space="0"/>
              <w:bottom w:val="single" w:color="auto" w:sz="0" w:space="0"/>
              <w:right w:val="single" w:color="auto" w:sz="0" w:space="0"/>
            </w:tcBorders>
          </w:tcPr>
          <w:p w14:paraId="27426766">
            <w:pPr>
              <w:pStyle w:val="26"/>
              <w:jc w:val="left"/>
              <w:rPr>
                <w:rFonts w:hint="eastAsia" w:ascii="微软雅黑" w:hAnsi="微软雅黑" w:eastAsia="微软雅黑" w:cs="微软雅黑"/>
                <w:sz w:val="21"/>
                <w:szCs w:val="21"/>
              </w:rPr>
            </w:pPr>
            <w:r>
              <w:rPr>
                <w:rFonts w:hint="eastAsia" w:ascii="微软雅黑" w:hAnsi="微软雅黑" w:eastAsia="微软雅黑" w:cs="微软雅黑"/>
                <w:b/>
                <w:bCs/>
                <w:sz w:val="21"/>
                <w:szCs w:val="21"/>
              </w:rPr>
              <w:t>角色扮演</w:t>
            </w:r>
          </w:p>
        </w:tc>
        <w:tc>
          <w:tcPr>
            <w:tcW w:w="1449" w:type="pct"/>
            <w:tcBorders>
              <w:top w:val="single" w:color="auto" w:sz="0" w:space="0"/>
              <w:left w:val="single" w:color="auto" w:sz="0" w:space="0"/>
              <w:bottom w:val="single" w:color="auto" w:sz="0" w:space="0"/>
              <w:right w:val="single" w:color="auto" w:sz="0" w:space="0"/>
            </w:tcBorders>
          </w:tcPr>
          <w:p w14:paraId="29E4D07D">
            <w:pPr>
              <w:pStyle w:val="26"/>
              <w:jc w:val="left"/>
              <w:rPr>
                <w:rFonts w:hint="eastAsia" w:ascii="微软雅黑" w:hAnsi="微软雅黑" w:eastAsia="微软雅黑" w:cs="微软雅黑"/>
                <w:sz w:val="21"/>
                <w:szCs w:val="21"/>
              </w:rPr>
            </w:pPr>
            <w:r>
              <w:rPr>
                <w:rFonts w:hint="eastAsia" w:ascii="微软雅黑" w:hAnsi="微软雅黑" w:eastAsia="微软雅黑" w:cs="微软雅黑"/>
                <w:sz w:val="21"/>
                <w:szCs w:val="21"/>
              </w:rPr>
              <w:t>1. 分组，让学生扮演大雨点儿和小雨点儿。</w:t>
            </w:r>
          </w:p>
          <w:p w14:paraId="5F4DB5E5">
            <w:pPr>
              <w:pStyle w:val="26"/>
              <w:jc w:val="left"/>
              <w:rPr>
                <w:rFonts w:hint="eastAsia" w:ascii="微软雅黑" w:hAnsi="微软雅黑" w:eastAsia="微软雅黑" w:cs="微软雅黑"/>
                <w:sz w:val="21"/>
                <w:szCs w:val="21"/>
              </w:rPr>
            </w:pPr>
            <w:r>
              <w:rPr>
                <w:rFonts w:hint="eastAsia" w:ascii="微软雅黑" w:hAnsi="微软雅黑" w:eastAsia="微软雅黑" w:cs="微软雅黑"/>
                <w:sz w:val="21"/>
                <w:szCs w:val="21"/>
              </w:rPr>
              <w:t>2. 指导学生根据课文内容进行对话。</w:t>
            </w:r>
          </w:p>
          <w:p w14:paraId="3FE811AE">
            <w:pPr>
              <w:pStyle w:val="26"/>
              <w:jc w:val="left"/>
              <w:rPr>
                <w:rFonts w:hint="eastAsia" w:ascii="微软雅黑" w:hAnsi="微软雅黑" w:eastAsia="微软雅黑" w:cs="微软雅黑"/>
                <w:sz w:val="21"/>
                <w:szCs w:val="21"/>
              </w:rPr>
            </w:pPr>
            <w:r>
              <w:rPr>
                <w:rFonts w:hint="eastAsia" w:ascii="微软雅黑" w:hAnsi="微软雅黑" w:eastAsia="微软雅黑" w:cs="微软雅黑"/>
                <w:sz w:val="21"/>
                <w:szCs w:val="21"/>
              </w:rPr>
              <w:t>3. 观察学生的表演，给予反馈和指导。</w:t>
            </w:r>
          </w:p>
          <w:p w14:paraId="0CA3826A">
            <w:pPr>
              <w:pStyle w:val="26"/>
              <w:jc w:val="left"/>
              <w:rPr>
                <w:rFonts w:hint="eastAsia" w:ascii="微软雅黑" w:hAnsi="微软雅黑" w:eastAsia="微软雅黑" w:cs="微软雅黑"/>
                <w:sz w:val="21"/>
                <w:szCs w:val="21"/>
              </w:rPr>
            </w:pPr>
            <w:r>
              <w:rPr>
                <w:rFonts w:hint="eastAsia" w:ascii="微软雅黑" w:hAnsi="微软雅黑" w:eastAsia="微软雅黑" w:cs="微软雅黑"/>
                <w:sz w:val="21"/>
                <w:szCs w:val="21"/>
              </w:rPr>
              <w:t>4. 提问学生：“通过角色扮演，你有什么新的发现？”</w:t>
            </w:r>
          </w:p>
          <w:p w14:paraId="2FF8C2C3">
            <w:pPr>
              <w:pStyle w:val="26"/>
              <w:jc w:val="left"/>
              <w:rPr>
                <w:rFonts w:hint="eastAsia" w:ascii="微软雅黑" w:hAnsi="微软雅黑" w:eastAsia="微软雅黑" w:cs="微软雅黑"/>
                <w:sz w:val="21"/>
                <w:szCs w:val="21"/>
              </w:rPr>
            </w:pPr>
            <w:r>
              <w:rPr>
                <w:rFonts w:hint="eastAsia" w:ascii="微软雅黑" w:hAnsi="微软雅黑" w:eastAsia="微软雅黑" w:cs="微软雅黑"/>
                <w:sz w:val="21"/>
                <w:szCs w:val="21"/>
              </w:rPr>
              <w:t>5. 总结学生的表演，强调角色扮演的意义。</w:t>
            </w:r>
          </w:p>
          <w:p w14:paraId="014EB17F">
            <w:pPr>
              <w:pStyle w:val="26"/>
              <w:jc w:val="left"/>
              <w:rPr>
                <w:rFonts w:hint="eastAsia" w:ascii="微软雅黑" w:hAnsi="微软雅黑" w:eastAsia="微软雅黑" w:cs="微软雅黑"/>
                <w:sz w:val="21"/>
                <w:szCs w:val="21"/>
              </w:rPr>
            </w:pPr>
            <w:r>
              <w:rPr>
                <w:rFonts w:hint="eastAsia" w:ascii="微软雅黑" w:hAnsi="微软雅黑" w:eastAsia="微软雅黑" w:cs="微软雅黑"/>
                <w:sz w:val="21"/>
                <w:szCs w:val="21"/>
              </w:rPr>
              <w:t>6. 布置作业，要求学生回家后与家人分享角色扮演的经历。</w:t>
            </w:r>
          </w:p>
        </w:tc>
        <w:tc>
          <w:tcPr>
            <w:tcW w:w="1268" w:type="pct"/>
            <w:tcBorders>
              <w:top w:val="single" w:color="auto" w:sz="0" w:space="0"/>
              <w:left w:val="single" w:color="auto" w:sz="0" w:space="0"/>
              <w:bottom w:val="single" w:color="auto" w:sz="0" w:space="0"/>
              <w:right w:val="single" w:color="auto" w:sz="0" w:space="0"/>
            </w:tcBorders>
          </w:tcPr>
          <w:p w14:paraId="640B8045">
            <w:pPr>
              <w:pStyle w:val="26"/>
              <w:jc w:val="left"/>
              <w:rPr>
                <w:rFonts w:hint="eastAsia" w:ascii="微软雅黑" w:hAnsi="微软雅黑" w:eastAsia="微软雅黑" w:cs="微软雅黑"/>
                <w:sz w:val="21"/>
                <w:szCs w:val="21"/>
              </w:rPr>
            </w:pPr>
            <w:r>
              <w:rPr>
                <w:rFonts w:hint="eastAsia" w:ascii="微软雅黑" w:hAnsi="微软雅黑" w:eastAsia="微软雅黑" w:cs="微软雅黑"/>
                <w:sz w:val="21"/>
                <w:szCs w:val="21"/>
              </w:rPr>
              <w:t>分组扮演大雨点儿和小雨点儿。</w:t>
            </w:r>
          </w:p>
          <w:p w14:paraId="1ECD6FF4">
            <w:pPr>
              <w:pStyle w:val="26"/>
              <w:jc w:val="left"/>
              <w:rPr>
                <w:rFonts w:hint="eastAsia" w:ascii="微软雅黑" w:hAnsi="微软雅黑" w:eastAsia="微软雅黑" w:cs="微软雅黑"/>
                <w:sz w:val="21"/>
                <w:szCs w:val="21"/>
              </w:rPr>
            </w:pPr>
            <w:r>
              <w:rPr>
                <w:rFonts w:hint="eastAsia" w:ascii="微软雅黑" w:hAnsi="微软雅黑" w:eastAsia="微软雅黑" w:cs="微软雅黑"/>
                <w:sz w:val="21"/>
                <w:szCs w:val="21"/>
              </w:rPr>
              <w:t>根据课文内容进行对话。</w:t>
            </w:r>
          </w:p>
          <w:p w14:paraId="346533DA">
            <w:pPr>
              <w:pStyle w:val="26"/>
              <w:jc w:val="left"/>
              <w:rPr>
                <w:rFonts w:hint="eastAsia" w:ascii="微软雅黑" w:hAnsi="微软雅黑" w:eastAsia="微软雅黑" w:cs="微软雅黑"/>
                <w:sz w:val="21"/>
                <w:szCs w:val="21"/>
              </w:rPr>
            </w:pPr>
            <w:r>
              <w:rPr>
                <w:rFonts w:hint="eastAsia" w:ascii="微软雅黑" w:hAnsi="微软雅黑" w:eastAsia="微软雅黑" w:cs="微软雅黑"/>
                <w:sz w:val="21"/>
                <w:szCs w:val="21"/>
              </w:rPr>
              <w:t>回答问题，分享新的发现。</w:t>
            </w:r>
          </w:p>
          <w:p w14:paraId="390C0895">
            <w:pPr>
              <w:pStyle w:val="26"/>
              <w:jc w:val="left"/>
              <w:rPr>
                <w:rFonts w:hint="eastAsia" w:ascii="微软雅黑" w:hAnsi="微软雅黑" w:eastAsia="微软雅黑" w:cs="微软雅黑"/>
                <w:sz w:val="21"/>
                <w:szCs w:val="21"/>
              </w:rPr>
            </w:pPr>
            <w:r>
              <w:rPr>
                <w:rFonts w:hint="eastAsia" w:ascii="微软雅黑" w:hAnsi="微软雅黑" w:eastAsia="微软雅黑" w:cs="微软雅黑"/>
                <w:sz w:val="21"/>
                <w:szCs w:val="21"/>
              </w:rPr>
              <w:t>回家与家人分享角色扮演的经历。</w:t>
            </w:r>
          </w:p>
        </w:tc>
        <w:tc>
          <w:tcPr>
            <w:tcW w:w="1395" w:type="pct"/>
            <w:tcBorders>
              <w:top w:val="single" w:color="auto" w:sz="0" w:space="0"/>
              <w:left w:val="single" w:color="auto" w:sz="0" w:space="0"/>
              <w:bottom w:val="single" w:color="auto" w:sz="0" w:space="0"/>
              <w:right w:val="single" w:color="auto" w:sz="0" w:space="0"/>
            </w:tcBorders>
          </w:tcPr>
          <w:p w14:paraId="2EF73BCB">
            <w:pPr>
              <w:pStyle w:val="26"/>
              <w:jc w:val="left"/>
              <w:rPr>
                <w:rFonts w:hint="eastAsia" w:ascii="微软雅黑" w:hAnsi="微软雅黑" w:eastAsia="微软雅黑" w:cs="微软雅黑"/>
                <w:sz w:val="21"/>
                <w:szCs w:val="21"/>
              </w:rPr>
            </w:pPr>
            <w:r>
              <w:rPr>
                <w:rFonts w:hint="eastAsia" w:ascii="微软雅黑" w:hAnsi="微软雅黑" w:eastAsia="微软雅黑" w:cs="微软雅黑"/>
                <w:sz w:val="21"/>
                <w:szCs w:val="21"/>
              </w:rPr>
              <w:t>通过角色扮演，让学生更深入地理解课文内容，培养学生的表演和表达能力。</w:t>
            </w:r>
          </w:p>
        </w:tc>
      </w:tr>
      <w:tr w14:paraId="10B06BA5">
        <w:tblPrEx>
          <w:tblCellMar>
            <w:top w:w="0" w:type="dxa"/>
            <w:left w:w="108" w:type="dxa"/>
            <w:bottom w:w="0" w:type="dxa"/>
            <w:right w:w="108" w:type="dxa"/>
          </w:tblCellMar>
        </w:tblPrEx>
        <w:tc>
          <w:tcPr>
            <w:tcW w:w="885" w:type="pct"/>
            <w:tcBorders>
              <w:top w:val="single" w:color="auto" w:sz="0" w:space="0"/>
              <w:left w:val="single" w:color="auto" w:sz="0" w:space="0"/>
              <w:bottom w:val="single" w:color="auto" w:sz="0" w:space="0"/>
              <w:right w:val="single" w:color="auto" w:sz="0" w:space="0"/>
            </w:tcBorders>
          </w:tcPr>
          <w:p w14:paraId="2606FAE6">
            <w:pPr>
              <w:pStyle w:val="26"/>
              <w:jc w:val="left"/>
              <w:rPr>
                <w:rFonts w:hint="eastAsia" w:ascii="微软雅黑" w:hAnsi="微软雅黑" w:eastAsia="微软雅黑" w:cs="微软雅黑"/>
                <w:sz w:val="21"/>
                <w:szCs w:val="21"/>
              </w:rPr>
            </w:pPr>
            <w:r>
              <w:rPr>
                <w:rFonts w:hint="eastAsia" w:ascii="微软雅黑" w:hAnsi="微软雅黑" w:eastAsia="微软雅黑" w:cs="微软雅黑"/>
                <w:b/>
                <w:bCs/>
                <w:sz w:val="21"/>
                <w:szCs w:val="21"/>
              </w:rPr>
              <w:t>拓展阅读</w:t>
            </w:r>
          </w:p>
        </w:tc>
        <w:tc>
          <w:tcPr>
            <w:tcW w:w="1449" w:type="pct"/>
            <w:tcBorders>
              <w:top w:val="single" w:color="auto" w:sz="0" w:space="0"/>
              <w:left w:val="single" w:color="auto" w:sz="0" w:space="0"/>
              <w:bottom w:val="single" w:color="auto" w:sz="0" w:space="0"/>
              <w:right w:val="single" w:color="auto" w:sz="0" w:space="0"/>
            </w:tcBorders>
          </w:tcPr>
          <w:p w14:paraId="68670BFA">
            <w:pPr>
              <w:pStyle w:val="26"/>
              <w:jc w:val="left"/>
              <w:rPr>
                <w:rFonts w:hint="eastAsia" w:ascii="微软雅黑" w:hAnsi="微软雅黑" w:eastAsia="微软雅黑" w:cs="微软雅黑"/>
                <w:sz w:val="21"/>
                <w:szCs w:val="21"/>
              </w:rPr>
            </w:pPr>
            <w:r>
              <w:rPr>
                <w:rFonts w:hint="eastAsia" w:ascii="微软雅黑" w:hAnsi="微软雅黑" w:eastAsia="微软雅黑" w:cs="微软雅黑"/>
                <w:sz w:val="21"/>
                <w:szCs w:val="21"/>
              </w:rPr>
              <w:t>1. 推荐相关主题的绘本或文章。</w:t>
            </w:r>
          </w:p>
          <w:p w14:paraId="68A0D961">
            <w:pPr>
              <w:pStyle w:val="26"/>
              <w:jc w:val="left"/>
              <w:rPr>
                <w:rFonts w:hint="eastAsia" w:ascii="微软雅黑" w:hAnsi="微软雅黑" w:eastAsia="微软雅黑" w:cs="微软雅黑"/>
                <w:sz w:val="21"/>
                <w:szCs w:val="21"/>
              </w:rPr>
            </w:pPr>
            <w:r>
              <w:rPr>
                <w:rFonts w:hint="eastAsia" w:ascii="微软雅黑" w:hAnsi="微软雅黑" w:eastAsia="微软雅黑" w:cs="微软雅黑"/>
                <w:sz w:val="21"/>
                <w:szCs w:val="21"/>
              </w:rPr>
              <w:t>2. 指导学生阅读并分享感受。</w:t>
            </w:r>
          </w:p>
          <w:p w14:paraId="567306A7">
            <w:pPr>
              <w:pStyle w:val="26"/>
              <w:jc w:val="left"/>
              <w:rPr>
                <w:rFonts w:hint="eastAsia" w:ascii="微软雅黑" w:hAnsi="微软雅黑" w:eastAsia="微软雅黑" w:cs="微软雅黑"/>
                <w:sz w:val="21"/>
                <w:szCs w:val="21"/>
              </w:rPr>
            </w:pPr>
            <w:r>
              <w:rPr>
                <w:rFonts w:hint="eastAsia" w:ascii="微软雅黑" w:hAnsi="微软雅黑" w:eastAsia="微软雅黑" w:cs="微软雅黑"/>
                <w:sz w:val="21"/>
                <w:szCs w:val="21"/>
              </w:rPr>
              <w:t>3. 提问学生：“这些材料与《雨点儿》有什么联系？”</w:t>
            </w:r>
          </w:p>
          <w:p w14:paraId="532F6E28">
            <w:pPr>
              <w:pStyle w:val="26"/>
              <w:jc w:val="left"/>
              <w:rPr>
                <w:rFonts w:hint="eastAsia" w:ascii="微软雅黑" w:hAnsi="微软雅黑" w:eastAsia="微软雅黑" w:cs="微软雅黑"/>
                <w:sz w:val="21"/>
                <w:szCs w:val="21"/>
              </w:rPr>
            </w:pPr>
            <w:r>
              <w:rPr>
                <w:rFonts w:hint="eastAsia" w:ascii="微软雅黑" w:hAnsi="微软雅黑" w:eastAsia="微软雅黑" w:cs="微软雅黑"/>
                <w:sz w:val="21"/>
                <w:szCs w:val="21"/>
              </w:rPr>
              <w:t>4. 引导学生进行比较和分析。</w:t>
            </w:r>
          </w:p>
          <w:p w14:paraId="7243DD61">
            <w:pPr>
              <w:pStyle w:val="26"/>
              <w:jc w:val="left"/>
              <w:rPr>
                <w:rFonts w:hint="eastAsia" w:ascii="微软雅黑" w:hAnsi="微软雅黑" w:eastAsia="微软雅黑" w:cs="微软雅黑"/>
                <w:sz w:val="21"/>
                <w:szCs w:val="21"/>
              </w:rPr>
            </w:pPr>
            <w:r>
              <w:rPr>
                <w:rFonts w:hint="eastAsia" w:ascii="微软雅黑" w:hAnsi="微软雅黑" w:eastAsia="微软雅黑" w:cs="微软雅黑"/>
                <w:sz w:val="21"/>
                <w:szCs w:val="21"/>
              </w:rPr>
              <w:t>5. 总结学生的阅读和分析，强调拓展阅读的重要性。</w:t>
            </w:r>
          </w:p>
          <w:p w14:paraId="109D4C43">
            <w:pPr>
              <w:pStyle w:val="26"/>
              <w:jc w:val="left"/>
              <w:rPr>
                <w:rFonts w:hint="eastAsia" w:ascii="微软雅黑" w:hAnsi="微软雅黑" w:eastAsia="微软雅黑" w:cs="微软雅黑"/>
                <w:sz w:val="21"/>
                <w:szCs w:val="21"/>
              </w:rPr>
            </w:pPr>
            <w:r>
              <w:rPr>
                <w:rFonts w:hint="eastAsia" w:ascii="微软雅黑" w:hAnsi="微软雅黑" w:eastAsia="微软雅黑" w:cs="微软雅黑"/>
                <w:sz w:val="21"/>
                <w:szCs w:val="21"/>
              </w:rPr>
              <w:t>6. 布置作业，要求学生选择一篇材料，写一篇读后感。</w:t>
            </w:r>
          </w:p>
        </w:tc>
        <w:tc>
          <w:tcPr>
            <w:tcW w:w="1268" w:type="pct"/>
            <w:tcBorders>
              <w:top w:val="single" w:color="auto" w:sz="0" w:space="0"/>
              <w:left w:val="single" w:color="auto" w:sz="0" w:space="0"/>
              <w:bottom w:val="single" w:color="auto" w:sz="0" w:space="0"/>
              <w:right w:val="single" w:color="auto" w:sz="0" w:space="0"/>
            </w:tcBorders>
          </w:tcPr>
          <w:p w14:paraId="4A0F6D5B">
            <w:pPr>
              <w:pStyle w:val="26"/>
              <w:jc w:val="left"/>
              <w:rPr>
                <w:rFonts w:hint="eastAsia" w:ascii="微软雅黑" w:hAnsi="微软雅黑" w:eastAsia="微软雅黑" w:cs="微软雅黑"/>
                <w:sz w:val="21"/>
                <w:szCs w:val="21"/>
              </w:rPr>
            </w:pPr>
            <w:r>
              <w:rPr>
                <w:rFonts w:hint="eastAsia" w:ascii="微软雅黑" w:hAnsi="微软雅黑" w:eastAsia="微软雅黑" w:cs="微软雅黑"/>
                <w:sz w:val="21"/>
                <w:szCs w:val="21"/>
              </w:rPr>
              <w:t>阅读推荐材料，分享感受。</w:t>
            </w:r>
          </w:p>
          <w:p w14:paraId="03B407F9">
            <w:pPr>
              <w:pStyle w:val="26"/>
              <w:jc w:val="left"/>
              <w:rPr>
                <w:rFonts w:hint="eastAsia" w:ascii="微软雅黑" w:hAnsi="微软雅黑" w:eastAsia="微软雅黑" w:cs="微软雅黑"/>
                <w:sz w:val="21"/>
                <w:szCs w:val="21"/>
              </w:rPr>
            </w:pPr>
            <w:r>
              <w:rPr>
                <w:rFonts w:hint="eastAsia" w:ascii="微软雅黑" w:hAnsi="微软雅黑" w:eastAsia="微软雅黑" w:cs="微软雅黑"/>
                <w:sz w:val="21"/>
                <w:szCs w:val="21"/>
              </w:rPr>
              <w:t>回答问题，进行比较和分析。</w:t>
            </w:r>
          </w:p>
          <w:p w14:paraId="75F2889A">
            <w:pPr>
              <w:pStyle w:val="26"/>
              <w:jc w:val="left"/>
              <w:rPr>
                <w:rFonts w:hint="eastAsia" w:ascii="微软雅黑" w:hAnsi="微软雅黑" w:eastAsia="微软雅黑" w:cs="微软雅黑"/>
                <w:sz w:val="21"/>
                <w:szCs w:val="21"/>
              </w:rPr>
            </w:pPr>
            <w:r>
              <w:rPr>
                <w:rFonts w:hint="eastAsia" w:ascii="微软雅黑" w:hAnsi="微软雅黑" w:eastAsia="微软雅黑" w:cs="微软雅黑"/>
                <w:sz w:val="21"/>
                <w:szCs w:val="21"/>
              </w:rPr>
              <w:t>写读后感。</w:t>
            </w:r>
          </w:p>
        </w:tc>
        <w:tc>
          <w:tcPr>
            <w:tcW w:w="1395" w:type="pct"/>
            <w:tcBorders>
              <w:top w:val="single" w:color="auto" w:sz="0" w:space="0"/>
              <w:left w:val="single" w:color="auto" w:sz="0" w:space="0"/>
              <w:bottom w:val="single" w:color="auto" w:sz="0" w:space="0"/>
              <w:right w:val="single" w:color="auto" w:sz="0" w:space="0"/>
            </w:tcBorders>
          </w:tcPr>
          <w:p w14:paraId="25BBCC20">
            <w:pPr>
              <w:pStyle w:val="26"/>
              <w:jc w:val="left"/>
              <w:rPr>
                <w:rFonts w:hint="eastAsia" w:ascii="微软雅黑" w:hAnsi="微软雅黑" w:eastAsia="微软雅黑" w:cs="微软雅黑"/>
                <w:sz w:val="21"/>
                <w:szCs w:val="21"/>
              </w:rPr>
            </w:pPr>
            <w:r>
              <w:rPr>
                <w:rFonts w:hint="eastAsia" w:ascii="微软雅黑" w:hAnsi="微软雅黑" w:eastAsia="微软雅黑" w:cs="微软雅黑"/>
                <w:sz w:val="21"/>
                <w:szCs w:val="21"/>
              </w:rPr>
              <w:t>通过拓展阅读，帮助学生拓宽视野，培养学生的阅读和分析能力。</w:t>
            </w:r>
          </w:p>
        </w:tc>
      </w:tr>
      <w:tr w14:paraId="22F46F60">
        <w:tblPrEx>
          <w:tblCellMar>
            <w:top w:w="0" w:type="dxa"/>
            <w:left w:w="108" w:type="dxa"/>
            <w:bottom w:w="0" w:type="dxa"/>
            <w:right w:w="108" w:type="dxa"/>
          </w:tblCellMar>
        </w:tblPrEx>
        <w:tc>
          <w:tcPr>
            <w:tcW w:w="885" w:type="pct"/>
            <w:tcBorders>
              <w:top w:val="single" w:color="auto" w:sz="0" w:space="0"/>
              <w:left w:val="single" w:color="auto" w:sz="0" w:space="0"/>
              <w:bottom w:val="single" w:color="auto" w:sz="0" w:space="0"/>
              <w:right w:val="single" w:color="auto" w:sz="0" w:space="0"/>
            </w:tcBorders>
          </w:tcPr>
          <w:p w14:paraId="6E50C595">
            <w:pPr>
              <w:pStyle w:val="26"/>
              <w:jc w:val="left"/>
              <w:rPr>
                <w:rFonts w:hint="eastAsia" w:ascii="微软雅黑" w:hAnsi="微软雅黑" w:eastAsia="微软雅黑" w:cs="微软雅黑"/>
                <w:sz w:val="21"/>
                <w:szCs w:val="21"/>
              </w:rPr>
            </w:pPr>
            <w:r>
              <w:rPr>
                <w:rFonts w:hint="eastAsia" w:ascii="微软雅黑" w:hAnsi="微软雅黑" w:eastAsia="微软雅黑" w:cs="微软雅黑"/>
                <w:b/>
                <w:bCs/>
                <w:sz w:val="21"/>
                <w:szCs w:val="21"/>
              </w:rPr>
              <w:t>总结回顾</w:t>
            </w:r>
          </w:p>
        </w:tc>
        <w:tc>
          <w:tcPr>
            <w:tcW w:w="1449" w:type="pct"/>
            <w:tcBorders>
              <w:top w:val="single" w:color="auto" w:sz="0" w:space="0"/>
              <w:left w:val="single" w:color="auto" w:sz="0" w:space="0"/>
              <w:bottom w:val="single" w:color="auto" w:sz="0" w:space="0"/>
              <w:right w:val="single" w:color="auto" w:sz="0" w:space="0"/>
            </w:tcBorders>
          </w:tcPr>
          <w:p w14:paraId="1C3DFF3D">
            <w:pPr>
              <w:pStyle w:val="26"/>
              <w:jc w:val="left"/>
              <w:rPr>
                <w:rFonts w:hint="eastAsia" w:ascii="微软雅黑" w:hAnsi="微软雅黑" w:eastAsia="微软雅黑" w:cs="微软雅黑"/>
                <w:sz w:val="21"/>
                <w:szCs w:val="21"/>
              </w:rPr>
            </w:pPr>
            <w:r>
              <w:rPr>
                <w:rFonts w:hint="eastAsia" w:ascii="微软雅黑" w:hAnsi="微软雅黑" w:eastAsia="微软雅黑" w:cs="微软雅黑"/>
                <w:sz w:val="21"/>
                <w:szCs w:val="21"/>
              </w:rPr>
              <w:t>1. 提问学生：“这节课你学到了什么？”</w:t>
            </w:r>
          </w:p>
          <w:p w14:paraId="612D5733">
            <w:pPr>
              <w:pStyle w:val="26"/>
              <w:jc w:val="left"/>
              <w:rPr>
                <w:rFonts w:hint="eastAsia" w:ascii="微软雅黑" w:hAnsi="微软雅黑" w:eastAsia="微软雅黑" w:cs="微软雅黑"/>
                <w:sz w:val="21"/>
                <w:szCs w:val="21"/>
              </w:rPr>
            </w:pPr>
            <w:r>
              <w:rPr>
                <w:rFonts w:hint="eastAsia" w:ascii="微软雅黑" w:hAnsi="微软雅黑" w:eastAsia="微软雅黑" w:cs="微软雅黑"/>
                <w:sz w:val="21"/>
                <w:szCs w:val="21"/>
              </w:rPr>
              <w:t>2. 引导学生总结课文的主要内容和学习体会。</w:t>
            </w:r>
          </w:p>
          <w:p w14:paraId="6967829A">
            <w:pPr>
              <w:pStyle w:val="26"/>
              <w:jc w:val="left"/>
              <w:rPr>
                <w:rFonts w:hint="eastAsia" w:ascii="微软雅黑" w:hAnsi="微软雅黑" w:eastAsia="微软雅黑" w:cs="微软雅黑"/>
                <w:sz w:val="21"/>
                <w:szCs w:val="21"/>
              </w:rPr>
            </w:pPr>
            <w:r>
              <w:rPr>
                <w:rFonts w:hint="eastAsia" w:ascii="微软雅黑" w:hAnsi="微软雅黑" w:eastAsia="微软雅黑" w:cs="微软雅黑"/>
                <w:sz w:val="21"/>
                <w:szCs w:val="21"/>
              </w:rPr>
              <w:t>3. 强调课文的教育意义。</w:t>
            </w:r>
          </w:p>
          <w:p w14:paraId="7EE7053E">
            <w:pPr>
              <w:pStyle w:val="26"/>
              <w:jc w:val="left"/>
              <w:rPr>
                <w:rFonts w:hint="eastAsia" w:ascii="微软雅黑" w:hAnsi="微软雅黑" w:eastAsia="微软雅黑" w:cs="微软雅黑"/>
                <w:sz w:val="21"/>
                <w:szCs w:val="21"/>
              </w:rPr>
            </w:pPr>
            <w:r>
              <w:rPr>
                <w:rFonts w:hint="eastAsia" w:ascii="微软雅黑" w:hAnsi="微软雅黑" w:eastAsia="微软雅黑" w:cs="微软雅黑"/>
                <w:sz w:val="21"/>
                <w:szCs w:val="21"/>
              </w:rPr>
              <w:t>4. 提问学生：“你有什么问题或疑惑？”</w:t>
            </w:r>
          </w:p>
          <w:p w14:paraId="57A215B0">
            <w:pPr>
              <w:pStyle w:val="26"/>
              <w:jc w:val="left"/>
              <w:rPr>
                <w:rFonts w:hint="eastAsia" w:ascii="微软雅黑" w:hAnsi="微软雅黑" w:eastAsia="微软雅黑" w:cs="微软雅黑"/>
                <w:sz w:val="21"/>
                <w:szCs w:val="21"/>
              </w:rPr>
            </w:pPr>
            <w:r>
              <w:rPr>
                <w:rFonts w:hint="eastAsia" w:ascii="微软雅黑" w:hAnsi="微软雅黑" w:eastAsia="微软雅黑" w:cs="微软雅黑"/>
                <w:sz w:val="21"/>
                <w:szCs w:val="21"/>
              </w:rPr>
              <w:t>5. 解答学生的疑问。</w:t>
            </w:r>
          </w:p>
          <w:p w14:paraId="4B2BA819">
            <w:pPr>
              <w:pStyle w:val="26"/>
              <w:jc w:val="left"/>
              <w:rPr>
                <w:rFonts w:hint="eastAsia" w:ascii="微软雅黑" w:hAnsi="微软雅黑" w:eastAsia="微软雅黑" w:cs="微软雅黑"/>
                <w:sz w:val="21"/>
                <w:szCs w:val="21"/>
              </w:rPr>
            </w:pPr>
            <w:r>
              <w:rPr>
                <w:rFonts w:hint="eastAsia" w:ascii="微软雅黑" w:hAnsi="微软雅黑" w:eastAsia="微软雅黑" w:cs="微软雅黑"/>
                <w:sz w:val="21"/>
                <w:szCs w:val="21"/>
              </w:rPr>
              <w:t>6. 布置作业，要求学生回家后复习课文，准备下一节课的讨论。</w:t>
            </w:r>
          </w:p>
        </w:tc>
        <w:tc>
          <w:tcPr>
            <w:tcW w:w="1268" w:type="pct"/>
            <w:tcBorders>
              <w:top w:val="single" w:color="auto" w:sz="0" w:space="0"/>
              <w:left w:val="single" w:color="auto" w:sz="0" w:space="0"/>
              <w:bottom w:val="single" w:color="auto" w:sz="0" w:space="0"/>
              <w:right w:val="single" w:color="auto" w:sz="0" w:space="0"/>
            </w:tcBorders>
          </w:tcPr>
          <w:p w14:paraId="04A24707">
            <w:pPr>
              <w:pStyle w:val="26"/>
              <w:jc w:val="left"/>
              <w:rPr>
                <w:rFonts w:hint="eastAsia" w:ascii="微软雅黑" w:hAnsi="微软雅黑" w:eastAsia="微软雅黑" w:cs="微软雅黑"/>
                <w:sz w:val="21"/>
                <w:szCs w:val="21"/>
              </w:rPr>
            </w:pPr>
            <w:r>
              <w:rPr>
                <w:rFonts w:hint="eastAsia" w:ascii="微软雅黑" w:hAnsi="微软雅黑" w:eastAsia="微软雅黑" w:cs="微软雅黑"/>
                <w:sz w:val="21"/>
                <w:szCs w:val="21"/>
              </w:rPr>
              <w:t>回答问题，总结课文的主要内容和学习体会。</w:t>
            </w:r>
          </w:p>
          <w:p w14:paraId="7D464225">
            <w:pPr>
              <w:pStyle w:val="26"/>
              <w:jc w:val="left"/>
              <w:rPr>
                <w:rFonts w:hint="eastAsia" w:ascii="微软雅黑" w:hAnsi="微软雅黑" w:eastAsia="微软雅黑" w:cs="微软雅黑"/>
                <w:sz w:val="21"/>
                <w:szCs w:val="21"/>
              </w:rPr>
            </w:pPr>
            <w:r>
              <w:rPr>
                <w:rFonts w:hint="eastAsia" w:ascii="微软雅黑" w:hAnsi="微软雅黑" w:eastAsia="微软雅黑" w:cs="微软雅黑"/>
                <w:sz w:val="21"/>
                <w:szCs w:val="21"/>
              </w:rPr>
              <w:t>提出问题或疑惑。</w:t>
            </w:r>
          </w:p>
          <w:p w14:paraId="4FB601B2">
            <w:pPr>
              <w:pStyle w:val="26"/>
              <w:jc w:val="left"/>
              <w:rPr>
                <w:rFonts w:hint="eastAsia" w:ascii="微软雅黑" w:hAnsi="微软雅黑" w:eastAsia="微软雅黑" w:cs="微软雅黑"/>
                <w:sz w:val="21"/>
                <w:szCs w:val="21"/>
              </w:rPr>
            </w:pPr>
            <w:r>
              <w:rPr>
                <w:rFonts w:hint="eastAsia" w:ascii="微软雅黑" w:hAnsi="微软雅黑" w:eastAsia="微软雅黑" w:cs="微软雅黑"/>
                <w:sz w:val="21"/>
                <w:szCs w:val="21"/>
              </w:rPr>
              <w:t>回家复习课文，准备下一节课的讨论。</w:t>
            </w:r>
          </w:p>
        </w:tc>
        <w:tc>
          <w:tcPr>
            <w:tcW w:w="1395" w:type="pct"/>
            <w:tcBorders>
              <w:top w:val="single" w:color="auto" w:sz="0" w:space="0"/>
              <w:left w:val="single" w:color="auto" w:sz="0" w:space="0"/>
              <w:bottom w:val="single" w:color="auto" w:sz="0" w:space="0"/>
              <w:right w:val="single" w:color="auto" w:sz="0" w:space="0"/>
            </w:tcBorders>
          </w:tcPr>
          <w:p w14:paraId="7AB25F76">
            <w:pPr>
              <w:pStyle w:val="26"/>
              <w:jc w:val="left"/>
              <w:rPr>
                <w:rFonts w:hint="eastAsia" w:ascii="微软雅黑" w:hAnsi="微软雅黑" w:eastAsia="微软雅黑" w:cs="微软雅黑"/>
                <w:sz w:val="21"/>
                <w:szCs w:val="21"/>
              </w:rPr>
            </w:pPr>
            <w:r>
              <w:rPr>
                <w:rFonts w:hint="eastAsia" w:ascii="微软雅黑" w:hAnsi="微软雅黑" w:eastAsia="微软雅黑" w:cs="微软雅黑"/>
                <w:sz w:val="21"/>
                <w:szCs w:val="21"/>
              </w:rPr>
              <w:t>通过总结回顾，帮助学生巩固所学知识，培养学生的自我反思能力。</w:t>
            </w:r>
          </w:p>
        </w:tc>
      </w:tr>
      <w:tr w14:paraId="213279E2">
        <w:tblPrEx>
          <w:tblCellMar>
            <w:top w:w="0" w:type="dxa"/>
            <w:left w:w="108" w:type="dxa"/>
            <w:bottom w:w="0" w:type="dxa"/>
            <w:right w:w="108" w:type="dxa"/>
          </w:tblCellMar>
        </w:tblPrEx>
        <w:tc>
          <w:tcPr>
            <w:tcW w:w="885" w:type="pct"/>
            <w:tcBorders>
              <w:top w:val="single" w:color="auto" w:sz="0" w:space="0"/>
              <w:left w:val="single" w:color="auto" w:sz="0" w:space="0"/>
              <w:bottom w:val="single" w:color="auto" w:sz="0" w:space="0"/>
              <w:right w:val="single" w:color="auto" w:sz="0" w:space="0"/>
            </w:tcBorders>
          </w:tcPr>
          <w:p w14:paraId="64E986A4">
            <w:pPr>
              <w:pStyle w:val="26"/>
              <w:jc w:val="left"/>
              <w:rPr>
                <w:rFonts w:hint="eastAsia" w:ascii="微软雅黑" w:hAnsi="微软雅黑" w:eastAsia="微软雅黑" w:cs="微软雅黑"/>
                <w:sz w:val="21"/>
                <w:szCs w:val="21"/>
              </w:rPr>
            </w:pPr>
            <w:r>
              <w:rPr>
                <w:rFonts w:hint="eastAsia" w:ascii="微软雅黑" w:hAnsi="微软雅黑" w:eastAsia="微软雅黑" w:cs="微软雅黑"/>
                <w:b/>
                <w:bCs/>
                <w:sz w:val="21"/>
                <w:szCs w:val="21"/>
              </w:rPr>
              <w:t>作业布置</w:t>
            </w:r>
          </w:p>
        </w:tc>
        <w:tc>
          <w:tcPr>
            <w:tcW w:w="1449" w:type="pct"/>
            <w:tcBorders>
              <w:top w:val="single" w:color="auto" w:sz="0" w:space="0"/>
              <w:left w:val="single" w:color="auto" w:sz="0" w:space="0"/>
              <w:bottom w:val="single" w:color="auto" w:sz="0" w:space="0"/>
              <w:right w:val="single" w:color="auto" w:sz="0" w:space="0"/>
            </w:tcBorders>
          </w:tcPr>
          <w:p w14:paraId="62A108E8">
            <w:pPr>
              <w:pStyle w:val="26"/>
              <w:jc w:val="left"/>
              <w:rPr>
                <w:rFonts w:hint="eastAsia" w:ascii="微软雅黑" w:hAnsi="微软雅黑" w:eastAsia="微软雅黑" w:cs="微软雅黑"/>
                <w:sz w:val="21"/>
                <w:szCs w:val="21"/>
              </w:rPr>
            </w:pPr>
            <w:r>
              <w:rPr>
                <w:rFonts w:hint="eastAsia" w:ascii="微软雅黑" w:hAnsi="微软雅黑" w:eastAsia="微软雅黑" w:cs="微软雅黑"/>
                <w:sz w:val="21"/>
                <w:szCs w:val="21"/>
              </w:rPr>
              <w:t>1. 布置作业，要求学生回家后完成读后感和复习任务。</w:t>
            </w:r>
          </w:p>
          <w:p w14:paraId="2B47186B">
            <w:pPr>
              <w:pStyle w:val="26"/>
              <w:jc w:val="left"/>
              <w:rPr>
                <w:rFonts w:hint="eastAsia" w:ascii="微软雅黑" w:hAnsi="微软雅黑" w:eastAsia="微软雅黑" w:cs="微软雅黑"/>
                <w:sz w:val="21"/>
                <w:szCs w:val="21"/>
              </w:rPr>
            </w:pPr>
            <w:r>
              <w:rPr>
                <w:rFonts w:hint="eastAsia" w:ascii="微软雅黑" w:hAnsi="微软雅黑" w:eastAsia="微软雅黑" w:cs="微软雅黑"/>
                <w:sz w:val="21"/>
                <w:szCs w:val="21"/>
              </w:rPr>
              <w:t>2. 提醒学生按时提交作业。</w:t>
            </w:r>
          </w:p>
          <w:p w14:paraId="2A6934E7">
            <w:pPr>
              <w:pStyle w:val="26"/>
              <w:jc w:val="left"/>
              <w:rPr>
                <w:rFonts w:hint="eastAsia" w:ascii="微软雅黑" w:hAnsi="微软雅黑" w:eastAsia="微软雅黑" w:cs="微软雅黑"/>
                <w:sz w:val="21"/>
                <w:szCs w:val="21"/>
              </w:rPr>
            </w:pPr>
            <w:r>
              <w:rPr>
                <w:rFonts w:hint="eastAsia" w:ascii="微软雅黑" w:hAnsi="微软雅黑" w:eastAsia="微软雅黑" w:cs="微软雅黑"/>
                <w:sz w:val="21"/>
                <w:szCs w:val="21"/>
              </w:rPr>
              <w:t>3. 强调作业的重要性，鼓励学生认真完成。</w:t>
            </w:r>
          </w:p>
          <w:p w14:paraId="7F8F86D0">
            <w:pPr>
              <w:pStyle w:val="26"/>
              <w:jc w:val="left"/>
              <w:rPr>
                <w:rFonts w:hint="eastAsia" w:ascii="微软雅黑" w:hAnsi="微软雅黑" w:eastAsia="微软雅黑" w:cs="微软雅黑"/>
                <w:sz w:val="21"/>
                <w:szCs w:val="21"/>
              </w:rPr>
            </w:pPr>
            <w:r>
              <w:rPr>
                <w:rFonts w:hint="eastAsia" w:ascii="微软雅黑" w:hAnsi="微软雅黑" w:eastAsia="微软雅黑" w:cs="微软雅黑"/>
                <w:sz w:val="21"/>
                <w:szCs w:val="21"/>
              </w:rPr>
              <w:t>4. 解答学生对作业的疑问。</w:t>
            </w:r>
          </w:p>
          <w:p w14:paraId="3CB90819">
            <w:pPr>
              <w:pStyle w:val="26"/>
              <w:jc w:val="left"/>
              <w:rPr>
                <w:rFonts w:hint="eastAsia" w:ascii="微软雅黑" w:hAnsi="微软雅黑" w:eastAsia="微软雅黑" w:cs="微软雅黑"/>
                <w:sz w:val="21"/>
                <w:szCs w:val="21"/>
              </w:rPr>
            </w:pPr>
            <w:r>
              <w:rPr>
                <w:rFonts w:hint="eastAsia" w:ascii="微软雅黑" w:hAnsi="微软雅黑" w:eastAsia="微软雅黑" w:cs="微软雅黑"/>
                <w:sz w:val="21"/>
                <w:szCs w:val="21"/>
              </w:rPr>
              <w:t>5. 布置下一节课的预习任务。</w:t>
            </w:r>
          </w:p>
          <w:p w14:paraId="6E52E099">
            <w:pPr>
              <w:pStyle w:val="26"/>
              <w:jc w:val="left"/>
              <w:rPr>
                <w:rFonts w:hint="eastAsia" w:ascii="微软雅黑" w:hAnsi="微软雅黑" w:eastAsia="微软雅黑" w:cs="微软雅黑"/>
                <w:sz w:val="21"/>
                <w:szCs w:val="21"/>
              </w:rPr>
            </w:pPr>
            <w:r>
              <w:rPr>
                <w:rFonts w:hint="eastAsia" w:ascii="微软雅黑" w:hAnsi="微软雅黑" w:eastAsia="微软雅黑" w:cs="微软雅黑"/>
                <w:sz w:val="21"/>
                <w:szCs w:val="21"/>
              </w:rPr>
              <w:t>6. 提醒学生按时完成预习任务。</w:t>
            </w:r>
          </w:p>
        </w:tc>
        <w:tc>
          <w:tcPr>
            <w:tcW w:w="1268" w:type="pct"/>
            <w:tcBorders>
              <w:top w:val="single" w:color="auto" w:sz="0" w:space="0"/>
              <w:left w:val="single" w:color="auto" w:sz="0" w:space="0"/>
              <w:bottom w:val="single" w:color="auto" w:sz="0" w:space="0"/>
              <w:right w:val="single" w:color="auto" w:sz="0" w:space="0"/>
            </w:tcBorders>
          </w:tcPr>
          <w:p w14:paraId="1015947C">
            <w:pPr>
              <w:pStyle w:val="26"/>
              <w:jc w:val="left"/>
              <w:rPr>
                <w:rFonts w:hint="eastAsia" w:ascii="微软雅黑" w:hAnsi="微软雅黑" w:eastAsia="微软雅黑" w:cs="微软雅黑"/>
                <w:sz w:val="21"/>
                <w:szCs w:val="21"/>
              </w:rPr>
            </w:pPr>
            <w:r>
              <w:rPr>
                <w:rFonts w:hint="eastAsia" w:ascii="微软雅黑" w:hAnsi="微软雅黑" w:eastAsia="微软雅黑" w:cs="微软雅黑"/>
                <w:sz w:val="21"/>
                <w:szCs w:val="21"/>
              </w:rPr>
              <w:t>回家完成读后感和复习任务。</w:t>
            </w:r>
          </w:p>
          <w:p w14:paraId="26E5C398">
            <w:pPr>
              <w:pStyle w:val="26"/>
              <w:jc w:val="left"/>
              <w:rPr>
                <w:rFonts w:hint="eastAsia" w:ascii="微软雅黑" w:hAnsi="微软雅黑" w:eastAsia="微软雅黑" w:cs="微软雅黑"/>
                <w:sz w:val="21"/>
                <w:szCs w:val="21"/>
              </w:rPr>
            </w:pPr>
            <w:r>
              <w:rPr>
                <w:rFonts w:hint="eastAsia" w:ascii="微软雅黑" w:hAnsi="微软雅黑" w:eastAsia="微软雅黑" w:cs="微软雅黑"/>
                <w:sz w:val="21"/>
                <w:szCs w:val="21"/>
              </w:rPr>
              <w:t>按时提交作业。</w:t>
            </w:r>
          </w:p>
          <w:p w14:paraId="20CA27D9">
            <w:pPr>
              <w:pStyle w:val="26"/>
              <w:jc w:val="left"/>
              <w:rPr>
                <w:rFonts w:hint="eastAsia" w:ascii="微软雅黑" w:hAnsi="微软雅黑" w:eastAsia="微软雅黑" w:cs="微软雅黑"/>
                <w:sz w:val="21"/>
                <w:szCs w:val="21"/>
              </w:rPr>
            </w:pPr>
            <w:r>
              <w:rPr>
                <w:rFonts w:hint="eastAsia" w:ascii="微软雅黑" w:hAnsi="微软雅黑" w:eastAsia="微软雅黑" w:cs="微软雅黑"/>
                <w:sz w:val="21"/>
                <w:szCs w:val="21"/>
              </w:rPr>
              <w:t>完成下一节课的预习任务。</w:t>
            </w:r>
          </w:p>
        </w:tc>
        <w:tc>
          <w:tcPr>
            <w:tcW w:w="1395" w:type="pct"/>
            <w:tcBorders>
              <w:top w:val="single" w:color="auto" w:sz="0" w:space="0"/>
              <w:left w:val="single" w:color="auto" w:sz="0" w:space="0"/>
              <w:bottom w:val="single" w:color="auto" w:sz="0" w:space="0"/>
              <w:right w:val="single" w:color="auto" w:sz="0" w:space="0"/>
            </w:tcBorders>
          </w:tcPr>
          <w:p w14:paraId="150D0EBA">
            <w:pPr>
              <w:pStyle w:val="26"/>
              <w:jc w:val="left"/>
              <w:rPr>
                <w:rFonts w:hint="eastAsia" w:ascii="微软雅黑" w:hAnsi="微软雅黑" w:eastAsia="微软雅黑" w:cs="微软雅黑"/>
                <w:sz w:val="21"/>
                <w:szCs w:val="21"/>
              </w:rPr>
            </w:pPr>
            <w:r>
              <w:rPr>
                <w:rFonts w:hint="eastAsia" w:ascii="微软雅黑" w:hAnsi="微软雅黑" w:eastAsia="微软雅黑" w:cs="微软雅黑"/>
                <w:sz w:val="21"/>
                <w:szCs w:val="21"/>
              </w:rPr>
              <w:t>通过作业布置，帮助学生巩固所学知识，培养学生的自主学习能力。</w:t>
            </w:r>
          </w:p>
        </w:tc>
      </w:tr>
    </w:tbl>
    <w:p w14:paraId="56516B8E">
      <w:pPr>
        <w:rPr>
          <w:rFonts w:hint="eastAsia" w:ascii="微软雅黑" w:hAnsi="微软雅黑" w:eastAsia="微软雅黑" w:cs="微软雅黑"/>
          <w:sz w:val="21"/>
          <w:szCs w:val="21"/>
        </w:rPr>
      </w:pPr>
    </w:p>
    <w:tbl>
      <w:tblPr>
        <w:tblStyle w:val="30"/>
        <w:tblpPr w:leftFromText="180" w:rightFromText="180" w:vertAnchor="text" w:horzAnchor="page" w:tblpX="1838" w:tblpY="128"/>
        <w:tblOverlap w:val="never"/>
        <w:tblW w:w="5000" w:type="pct"/>
        <w:tblInd w:w="0" w:type="dxa"/>
        <w:tblLayout w:type="autofit"/>
        <w:tblCellMar>
          <w:top w:w="0" w:type="dxa"/>
          <w:left w:w="108" w:type="dxa"/>
          <w:bottom w:w="0" w:type="dxa"/>
          <w:right w:w="108" w:type="dxa"/>
        </w:tblCellMar>
      </w:tblPr>
      <w:tblGrid>
        <w:gridCol w:w="1266"/>
        <w:gridCol w:w="7590"/>
      </w:tblGrid>
      <w:tr w14:paraId="71553CE6">
        <w:tblPrEx>
          <w:tblCellMar>
            <w:top w:w="0" w:type="dxa"/>
            <w:left w:w="108" w:type="dxa"/>
            <w:bottom w:w="0" w:type="dxa"/>
            <w:right w:w="108" w:type="dxa"/>
          </w:tblCellMar>
        </w:tblPrEx>
        <w:tc>
          <w:tcPr>
            <w:gridSpan w:val="2"/>
            <w:tcBorders>
              <w:top w:val="single" w:color="auto" w:sz="0" w:space="0"/>
              <w:left w:val="single" w:color="auto" w:sz="0" w:space="0"/>
              <w:bottom w:val="single" w:color="auto" w:sz="0" w:space="0"/>
              <w:right w:val="single" w:color="auto" w:sz="0" w:space="0"/>
            </w:tcBorders>
          </w:tcPr>
          <w:p w14:paraId="7B387059">
            <w:pPr>
              <w:pStyle w:val="5"/>
              <w:jc w:val="left"/>
              <w:rPr>
                <w:rFonts w:hint="eastAsia" w:ascii="微软雅黑" w:hAnsi="微软雅黑" w:eastAsia="微软雅黑" w:cs="微软雅黑"/>
                <w:sz w:val="21"/>
                <w:szCs w:val="21"/>
              </w:rPr>
            </w:pPr>
            <w:bookmarkStart w:id="8" w:name="作业设计"/>
            <w:r>
              <w:rPr>
                <w:rFonts w:hint="eastAsia" w:ascii="微软雅黑" w:hAnsi="微软雅黑" w:eastAsia="微软雅黑" w:cs="微软雅黑"/>
                <w:sz w:val="21"/>
                <w:szCs w:val="21"/>
              </w:rPr>
              <w:t>作业设计</w:t>
            </w:r>
            <w:bookmarkEnd w:id="8"/>
          </w:p>
        </w:tc>
      </w:tr>
      <w:tr w14:paraId="10796112">
        <w:tblPrEx>
          <w:tblCellMar>
            <w:top w:w="0" w:type="dxa"/>
            <w:left w:w="108" w:type="dxa"/>
            <w:bottom w:w="0" w:type="dxa"/>
            <w:right w:w="108" w:type="dxa"/>
          </w:tblCellMar>
        </w:tblPrEx>
        <w:tc>
          <w:tcPr>
            <w:tcBorders>
              <w:top w:val="single" w:color="auto" w:sz="0" w:space="0"/>
              <w:left w:val="single" w:color="auto" w:sz="0" w:space="0"/>
              <w:bottom w:val="single" w:color="auto" w:sz="0" w:space="0"/>
              <w:right w:val="single" w:color="auto" w:sz="0" w:space="0"/>
            </w:tcBorders>
          </w:tcPr>
          <w:p w14:paraId="73D5B68B">
            <w:pPr>
              <w:pStyle w:val="26"/>
              <w:jc w:val="left"/>
              <w:rPr>
                <w:rFonts w:hint="eastAsia" w:ascii="微软雅黑" w:hAnsi="微软雅黑" w:eastAsia="微软雅黑" w:cs="微软雅黑"/>
                <w:sz w:val="21"/>
                <w:szCs w:val="21"/>
              </w:rPr>
            </w:pPr>
            <w:r>
              <w:rPr>
                <w:rFonts w:hint="eastAsia" w:ascii="微软雅黑" w:hAnsi="微软雅黑" w:eastAsia="微软雅黑" w:cs="微软雅黑"/>
                <w:b/>
                <w:bCs/>
                <w:sz w:val="21"/>
                <w:szCs w:val="21"/>
              </w:rPr>
              <w:t>基础练习</w:t>
            </w:r>
          </w:p>
        </w:tc>
        <w:tc>
          <w:tcPr>
            <w:tcBorders>
              <w:top w:val="single" w:color="auto" w:sz="0" w:space="0"/>
              <w:left w:val="single" w:color="auto" w:sz="0" w:space="0"/>
              <w:bottom w:val="single" w:color="auto" w:sz="0" w:space="0"/>
              <w:right w:val="single" w:color="auto" w:sz="0" w:space="0"/>
            </w:tcBorders>
          </w:tcPr>
          <w:p w14:paraId="3A52E4DC">
            <w:pPr>
              <w:pStyle w:val="26"/>
              <w:jc w:val="left"/>
              <w:rPr>
                <w:rFonts w:hint="eastAsia" w:ascii="微软雅黑" w:hAnsi="微软雅黑" w:eastAsia="微软雅黑" w:cs="微软雅黑"/>
                <w:sz w:val="21"/>
                <w:szCs w:val="21"/>
              </w:rPr>
            </w:pPr>
            <w:r>
              <w:rPr>
                <w:rFonts w:hint="eastAsia" w:ascii="微软雅黑" w:hAnsi="微软雅黑" w:eastAsia="微软雅黑" w:cs="微软雅黑"/>
                <w:sz w:val="21"/>
                <w:szCs w:val="21"/>
              </w:rPr>
              <w:t>1. 朗读课文《雨点儿》，注意语音语调。</w:t>
            </w:r>
          </w:p>
          <w:p w14:paraId="20408EC8">
            <w:pPr>
              <w:pStyle w:val="26"/>
              <w:jc w:val="left"/>
              <w:rPr>
                <w:rFonts w:hint="eastAsia" w:ascii="微软雅黑" w:hAnsi="微软雅黑" w:eastAsia="微软雅黑" w:cs="微软雅黑"/>
                <w:sz w:val="21"/>
                <w:szCs w:val="21"/>
              </w:rPr>
            </w:pPr>
            <w:r>
              <w:rPr>
                <w:rFonts w:hint="eastAsia" w:ascii="微软雅黑" w:hAnsi="微软雅黑" w:eastAsia="微软雅黑" w:cs="微软雅黑"/>
                <w:sz w:val="21"/>
                <w:szCs w:val="21"/>
              </w:rPr>
              <w:t>2. 抄写课文中的生字词，每个三遍。</w:t>
            </w:r>
          </w:p>
        </w:tc>
      </w:tr>
      <w:tr w14:paraId="7E8969A7">
        <w:tblPrEx>
          <w:tblCellMar>
            <w:top w:w="0" w:type="dxa"/>
            <w:left w:w="108" w:type="dxa"/>
            <w:bottom w:w="0" w:type="dxa"/>
            <w:right w:w="108" w:type="dxa"/>
          </w:tblCellMar>
        </w:tblPrEx>
        <w:tc>
          <w:tcPr>
            <w:tcBorders>
              <w:top w:val="single" w:color="auto" w:sz="0" w:space="0"/>
              <w:left w:val="single" w:color="auto" w:sz="0" w:space="0"/>
              <w:bottom w:val="single" w:color="auto" w:sz="0" w:space="0"/>
              <w:right w:val="single" w:color="auto" w:sz="0" w:space="0"/>
            </w:tcBorders>
          </w:tcPr>
          <w:p w14:paraId="27741579">
            <w:pPr>
              <w:pStyle w:val="26"/>
              <w:jc w:val="left"/>
              <w:rPr>
                <w:rFonts w:hint="eastAsia" w:ascii="微软雅黑" w:hAnsi="微软雅黑" w:eastAsia="微软雅黑" w:cs="微软雅黑"/>
                <w:sz w:val="21"/>
                <w:szCs w:val="21"/>
              </w:rPr>
            </w:pPr>
            <w:r>
              <w:rPr>
                <w:rFonts w:hint="eastAsia" w:ascii="微软雅黑" w:hAnsi="微软雅黑" w:eastAsia="微软雅黑" w:cs="微软雅黑"/>
                <w:b/>
                <w:bCs/>
                <w:sz w:val="21"/>
                <w:szCs w:val="21"/>
              </w:rPr>
              <w:t>拓展练习</w:t>
            </w:r>
          </w:p>
        </w:tc>
        <w:tc>
          <w:tcPr>
            <w:tcBorders>
              <w:top w:val="single" w:color="auto" w:sz="0" w:space="0"/>
              <w:left w:val="single" w:color="auto" w:sz="0" w:space="0"/>
              <w:bottom w:val="single" w:color="auto" w:sz="0" w:space="0"/>
              <w:right w:val="single" w:color="auto" w:sz="0" w:space="0"/>
            </w:tcBorders>
          </w:tcPr>
          <w:p w14:paraId="3D1A0A7D">
            <w:pPr>
              <w:pStyle w:val="26"/>
              <w:jc w:val="left"/>
              <w:rPr>
                <w:rFonts w:hint="eastAsia" w:ascii="微软雅黑" w:hAnsi="微软雅黑" w:eastAsia="微软雅黑" w:cs="微软雅黑"/>
                <w:sz w:val="21"/>
                <w:szCs w:val="21"/>
              </w:rPr>
            </w:pPr>
            <w:r>
              <w:rPr>
                <w:rFonts w:hint="eastAsia" w:ascii="微软雅黑" w:hAnsi="微软雅黑" w:eastAsia="微软雅黑" w:cs="微软雅黑"/>
                <w:sz w:val="21"/>
                <w:szCs w:val="21"/>
              </w:rPr>
              <w:t>1. 根据课文内容，画出大雨点儿和小雨点儿的对话场景。</w:t>
            </w:r>
          </w:p>
          <w:p w14:paraId="1E75A8CD">
            <w:pPr>
              <w:pStyle w:val="26"/>
              <w:jc w:val="left"/>
              <w:rPr>
                <w:rFonts w:hint="eastAsia" w:ascii="微软雅黑" w:hAnsi="微软雅黑" w:eastAsia="微软雅黑" w:cs="微软雅黑"/>
                <w:sz w:val="21"/>
                <w:szCs w:val="21"/>
              </w:rPr>
            </w:pPr>
            <w:r>
              <w:rPr>
                <w:rFonts w:hint="eastAsia" w:ascii="微软雅黑" w:hAnsi="微软雅黑" w:eastAsia="微软雅黑" w:cs="微软雅黑"/>
                <w:sz w:val="21"/>
                <w:szCs w:val="21"/>
              </w:rPr>
              <w:t>2. 编写一段新的对话，描述雨点儿到达新地方后的变化。</w:t>
            </w:r>
          </w:p>
        </w:tc>
      </w:tr>
      <w:tr w14:paraId="74A0E2E7">
        <w:tblPrEx>
          <w:tblCellMar>
            <w:top w:w="0" w:type="dxa"/>
            <w:left w:w="108" w:type="dxa"/>
            <w:bottom w:w="0" w:type="dxa"/>
            <w:right w:w="108" w:type="dxa"/>
          </w:tblCellMar>
        </w:tblPrEx>
        <w:tc>
          <w:tcPr>
            <w:gridSpan w:val="2"/>
            <w:tcBorders>
              <w:top w:val="single" w:color="auto" w:sz="0" w:space="0"/>
              <w:left w:val="single" w:color="auto" w:sz="0" w:space="0"/>
              <w:bottom w:val="single" w:color="auto" w:sz="0" w:space="0"/>
              <w:right w:val="single" w:color="auto" w:sz="0" w:space="0"/>
            </w:tcBorders>
          </w:tcPr>
          <w:p w14:paraId="227EE29C">
            <w:pPr>
              <w:pStyle w:val="5"/>
              <w:jc w:val="left"/>
              <w:rPr>
                <w:rFonts w:hint="eastAsia" w:ascii="微软雅黑" w:hAnsi="微软雅黑" w:eastAsia="微软雅黑" w:cs="微软雅黑"/>
                <w:sz w:val="21"/>
                <w:szCs w:val="21"/>
              </w:rPr>
            </w:pPr>
            <w:bookmarkStart w:id="9" w:name="板书设计"/>
            <w:r>
              <w:rPr>
                <w:rFonts w:hint="eastAsia" w:ascii="微软雅黑" w:hAnsi="微软雅黑" w:eastAsia="微软雅黑" w:cs="微软雅黑"/>
                <w:sz w:val="21"/>
                <w:szCs w:val="21"/>
              </w:rPr>
              <w:t>板书设计</w:t>
            </w:r>
            <w:bookmarkEnd w:id="9"/>
          </w:p>
        </w:tc>
      </w:tr>
      <w:tr w14:paraId="7446879E">
        <w:tblPrEx>
          <w:tblCellMar>
            <w:top w:w="0" w:type="dxa"/>
            <w:left w:w="108" w:type="dxa"/>
            <w:bottom w:w="0" w:type="dxa"/>
            <w:right w:w="108" w:type="dxa"/>
          </w:tblCellMar>
        </w:tblPrEx>
        <w:tc>
          <w:tcPr>
            <w:gridSpan w:val="2"/>
            <w:tcBorders>
              <w:top w:val="single" w:color="auto" w:sz="0" w:space="0"/>
              <w:left w:val="single" w:color="auto" w:sz="0" w:space="0"/>
              <w:bottom w:val="single" w:color="auto" w:sz="0" w:space="0"/>
              <w:right w:val="single" w:color="auto" w:sz="0" w:space="0"/>
            </w:tcBorders>
          </w:tcPr>
          <w:p w14:paraId="5D1BD7C7">
            <w:pPr>
              <w:jc w:val="left"/>
              <w:rPr>
                <w:rFonts w:hint="eastAsia" w:ascii="微软雅黑" w:hAnsi="微软雅黑" w:eastAsia="微软雅黑" w:cs="微软雅黑"/>
                <w:sz w:val="21"/>
                <w:szCs w:val="21"/>
              </w:rPr>
            </w:pPr>
            <w:r>
              <w:rPr>
                <w:rFonts w:hint="eastAsia" w:ascii="微软雅黑" w:hAnsi="微软雅黑" w:eastAsia="微软雅黑" w:cs="微软雅黑"/>
                <w:sz w:val="21"/>
                <w:szCs w:val="21"/>
              </w:rPr>
              <w:t>主题：《雨点儿》</w:t>
            </w:r>
          </w:p>
          <w:p w14:paraId="0172D741">
            <w:pPr>
              <w:jc w:val="left"/>
              <w:rPr>
                <w:rFonts w:hint="eastAsia" w:ascii="微软雅黑" w:hAnsi="微软雅黑" w:eastAsia="微软雅黑" w:cs="微软雅黑"/>
                <w:sz w:val="21"/>
                <w:szCs w:val="21"/>
              </w:rPr>
            </w:pPr>
            <w:r>
              <w:rPr>
                <w:rFonts w:hint="eastAsia" w:ascii="微软雅黑" w:hAnsi="微软雅黑" w:eastAsia="微软雅黑" w:cs="微软雅黑"/>
                <w:sz w:val="21"/>
                <w:szCs w:val="21"/>
              </w:rPr>
              <w:t>1. 雨点儿的对话：</w:t>
            </w:r>
          </w:p>
          <w:p w14:paraId="017E5EA0">
            <w:pPr>
              <w:jc w:val="left"/>
              <w:rPr>
                <w:rFonts w:hint="eastAsia" w:ascii="微软雅黑" w:hAnsi="微软雅黑" w:eastAsia="微软雅黑" w:cs="微软雅黑"/>
                <w:sz w:val="21"/>
                <w:szCs w:val="21"/>
              </w:rPr>
            </w:pPr>
            <w:r>
              <w:rPr>
                <w:rFonts w:hint="eastAsia" w:ascii="微软雅黑" w:hAnsi="微软雅黑" w:eastAsia="微软雅黑" w:cs="微软雅黑"/>
                <w:sz w:val="21"/>
                <w:szCs w:val="21"/>
              </w:rPr>
              <w:t>- 大雨点儿：“你要到哪里去？”</w:t>
            </w:r>
          </w:p>
          <w:p w14:paraId="25279AE0">
            <w:pPr>
              <w:jc w:val="left"/>
              <w:rPr>
                <w:rFonts w:hint="eastAsia" w:ascii="微软雅黑" w:hAnsi="微软雅黑" w:eastAsia="微软雅黑" w:cs="微软雅黑"/>
                <w:sz w:val="21"/>
                <w:szCs w:val="21"/>
              </w:rPr>
            </w:pPr>
            <w:r>
              <w:rPr>
                <w:rFonts w:hint="eastAsia" w:ascii="微软雅黑" w:hAnsi="微软雅黑" w:eastAsia="微软雅黑" w:cs="微软雅黑"/>
                <w:sz w:val="21"/>
                <w:szCs w:val="21"/>
              </w:rPr>
              <w:t>- 小雨点儿：“我要去有花有草的地方。”</w:t>
            </w:r>
          </w:p>
          <w:p w14:paraId="7B3FE34D">
            <w:pPr>
              <w:jc w:val="left"/>
              <w:rPr>
                <w:rFonts w:hint="eastAsia" w:ascii="微软雅黑" w:hAnsi="微软雅黑" w:eastAsia="微软雅黑" w:cs="微软雅黑"/>
                <w:sz w:val="21"/>
                <w:szCs w:val="21"/>
              </w:rPr>
            </w:pPr>
            <w:r>
              <w:rPr>
                <w:rFonts w:hint="eastAsia" w:ascii="微软雅黑" w:hAnsi="微软雅黑" w:eastAsia="微软雅黑" w:cs="微软雅黑"/>
                <w:sz w:val="21"/>
                <w:szCs w:val="21"/>
              </w:rPr>
              <w:t>2. 雨点儿的目的地：</w:t>
            </w:r>
          </w:p>
          <w:p w14:paraId="4D9135BB">
            <w:pPr>
              <w:jc w:val="left"/>
              <w:rPr>
                <w:rFonts w:hint="eastAsia" w:ascii="微软雅黑" w:hAnsi="微软雅黑" w:eastAsia="微软雅黑" w:cs="微软雅黑"/>
                <w:sz w:val="21"/>
                <w:szCs w:val="21"/>
              </w:rPr>
            </w:pPr>
            <w:r>
              <w:rPr>
                <w:rFonts w:hint="eastAsia" w:ascii="微软雅黑" w:hAnsi="微软雅黑" w:eastAsia="微软雅黑" w:cs="微软雅黑"/>
                <w:sz w:val="21"/>
                <w:szCs w:val="21"/>
              </w:rPr>
              <w:t>- 有花有草的地方：花更红，草更绿。</w:t>
            </w:r>
          </w:p>
          <w:p w14:paraId="5B60281B">
            <w:pPr>
              <w:jc w:val="left"/>
              <w:rPr>
                <w:rFonts w:hint="eastAsia" w:ascii="微软雅黑" w:hAnsi="微软雅黑" w:eastAsia="微软雅黑" w:cs="微软雅黑"/>
                <w:sz w:val="21"/>
                <w:szCs w:val="21"/>
              </w:rPr>
            </w:pPr>
            <w:r>
              <w:rPr>
                <w:rFonts w:hint="eastAsia" w:ascii="微软雅黑" w:hAnsi="微软雅黑" w:eastAsia="微软雅黑" w:cs="微软雅黑"/>
                <w:sz w:val="21"/>
                <w:szCs w:val="21"/>
              </w:rPr>
              <w:t>- 没有花没有草的地方：开出了红的花，长出了绿的草。</w:t>
            </w:r>
          </w:p>
        </w:tc>
      </w:tr>
      <w:tr w14:paraId="2A85324B">
        <w:tblPrEx>
          <w:tblCellMar>
            <w:top w:w="0" w:type="dxa"/>
            <w:left w:w="108" w:type="dxa"/>
            <w:bottom w:w="0" w:type="dxa"/>
            <w:right w:w="108" w:type="dxa"/>
          </w:tblCellMar>
        </w:tblPrEx>
        <w:tc>
          <w:tcPr>
            <w:gridSpan w:val="2"/>
            <w:tcBorders>
              <w:top w:val="single" w:color="auto" w:sz="0" w:space="0"/>
              <w:left w:val="single" w:color="auto" w:sz="0" w:space="0"/>
              <w:bottom w:val="single" w:color="auto" w:sz="0" w:space="0"/>
              <w:right w:val="single" w:color="auto" w:sz="0" w:space="0"/>
            </w:tcBorders>
          </w:tcPr>
          <w:p w14:paraId="627B23A4">
            <w:pPr>
              <w:pStyle w:val="5"/>
              <w:jc w:val="left"/>
              <w:rPr>
                <w:rFonts w:hint="eastAsia" w:ascii="微软雅黑" w:hAnsi="微软雅黑" w:eastAsia="微软雅黑" w:cs="微软雅黑"/>
                <w:sz w:val="21"/>
                <w:szCs w:val="21"/>
              </w:rPr>
            </w:pPr>
            <w:bookmarkStart w:id="10" w:name="教学反思"/>
            <w:r>
              <w:rPr>
                <w:rFonts w:hint="eastAsia" w:ascii="微软雅黑" w:hAnsi="微软雅黑" w:eastAsia="微软雅黑" w:cs="微软雅黑"/>
                <w:sz w:val="21"/>
                <w:szCs w:val="21"/>
              </w:rPr>
              <w:t>教学反思</w:t>
            </w:r>
            <w:bookmarkEnd w:id="10"/>
          </w:p>
        </w:tc>
      </w:tr>
      <w:tr w14:paraId="4F16A6AB">
        <w:tblPrEx>
          <w:tblCellMar>
            <w:top w:w="0" w:type="dxa"/>
            <w:left w:w="108" w:type="dxa"/>
            <w:bottom w:w="0" w:type="dxa"/>
            <w:right w:w="108" w:type="dxa"/>
          </w:tblCellMar>
        </w:tblPrEx>
        <w:tc>
          <w:tcPr>
            <w:tcBorders>
              <w:top w:val="single" w:color="auto" w:sz="0" w:space="0"/>
              <w:left w:val="single" w:color="auto" w:sz="0" w:space="0"/>
              <w:bottom w:val="single" w:color="auto" w:sz="0" w:space="0"/>
              <w:right w:val="single" w:color="auto" w:sz="0" w:space="0"/>
            </w:tcBorders>
          </w:tcPr>
          <w:p w14:paraId="7D3CA6C8">
            <w:pPr>
              <w:pStyle w:val="26"/>
              <w:jc w:val="left"/>
              <w:rPr>
                <w:rFonts w:hint="eastAsia" w:ascii="微软雅黑" w:hAnsi="微软雅黑" w:eastAsia="微软雅黑" w:cs="微软雅黑"/>
                <w:sz w:val="21"/>
                <w:szCs w:val="21"/>
              </w:rPr>
            </w:pPr>
            <w:r>
              <w:rPr>
                <w:rFonts w:hint="eastAsia" w:ascii="微软雅黑" w:hAnsi="微软雅黑" w:eastAsia="微软雅黑" w:cs="微软雅黑"/>
                <w:b/>
                <w:bCs/>
                <w:sz w:val="21"/>
                <w:szCs w:val="21"/>
              </w:rPr>
              <w:t>成功之处</w:t>
            </w:r>
          </w:p>
        </w:tc>
        <w:tc>
          <w:tcPr>
            <w:tcBorders>
              <w:top w:val="single" w:color="auto" w:sz="0" w:space="0"/>
              <w:left w:val="single" w:color="auto" w:sz="0" w:space="0"/>
              <w:bottom w:val="single" w:color="auto" w:sz="0" w:space="0"/>
              <w:right w:val="single" w:color="auto" w:sz="0" w:space="0"/>
            </w:tcBorders>
          </w:tcPr>
          <w:p w14:paraId="661D48A9">
            <w:pPr>
              <w:pStyle w:val="26"/>
              <w:jc w:val="left"/>
              <w:rPr>
                <w:rFonts w:hint="eastAsia" w:ascii="微软雅黑" w:hAnsi="微软雅黑" w:eastAsia="微软雅黑" w:cs="微软雅黑"/>
                <w:sz w:val="21"/>
                <w:szCs w:val="21"/>
              </w:rPr>
            </w:pPr>
            <w:r>
              <w:rPr>
                <w:rFonts w:hint="eastAsia" w:ascii="微软雅黑" w:hAnsi="微软雅黑" w:eastAsia="微软雅黑" w:cs="微软雅黑"/>
                <w:sz w:val="21"/>
                <w:szCs w:val="21"/>
              </w:rPr>
              <w:t>1. 学生能够积极参与课文朗读，语音语调把握较好。</w:t>
            </w:r>
          </w:p>
          <w:p w14:paraId="712B44D2">
            <w:pPr>
              <w:pStyle w:val="26"/>
              <w:jc w:val="left"/>
              <w:rPr>
                <w:rFonts w:hint="eastAsia" w:ascii="微软雅黑" w:hAnsi="微软雅黑" w:eastAsia="微软雅黑" w:cs="微软雅黑"/>
                <w:sz w:val="21"/>
                <w:szCs w:val="21"/>
              </w:rPr>
            </w:pPr>
            <w:r>
              <w:rPr>
                <w:rFonts w:hint="eastAsia" w:ascii="微软雅黑" w:hAnsi="微软雅黑" w:eastAsia="微软雅黑" w:cs="微软雅黑"/>
                <w:sz w:val="21"/>
                <w:szCs w:val="21"/>
              </w:rPr>
              <w:t>2. 通过绘画和编写对话，学生对课文内容有了更深的理解和想象。</w:t>
            </w:r>
          </w:p>
        </w:tc>
      </w:tr>
      <w:tr w14:paraId="74BA6D42">
        <w:tblPrEx>
          <w:tblCellMar>
            <w:top w:w="0" w:type="dxa"/>
            <w:left w:w="108" w:type="dxa"/>
            <w:bottom w:w="0" w:type="dxa"/>
            <w:right w:w="108" w:type="dxa"/>
          </w:tblCellMar>
        </w:tblPrEx>
        <w:tc>
          <w:tcPr>
            <w:tcBorders>
              <w:top w:val="single" w:color="auto" w:sz="0" w:space="0"/>
              <w:left w:val="single" w:color="auto" w:sz="0" w:space="0"/>
              <w:bottom w:val="single" w:color="auto" w:sz="0" w:space="0"/>
              <w:right w:val="single" w:color="auto" w:sz="0" w:space="0"/>
            </w:tcBorders>
          </w:tcPr>
          <w:p w14:paraId="27257009">
            <w:pPr>
              <w:pStyle w:val="26"/>
              <w:jc w:val="left"/>
              <w:rPr>
                <w:rFonts w:hint="eastAsia" w:ascii="微软雅黑" w:hAnsi="微软雅黑" w:eastAsia="微软雅黑" w:cs="微软雅黑"/>
                <w:sz w:val="21"/>
                <w:szCs w:val="21"/>
              </w:rPr>
            </w:pPr>
            <w:r>
              <w:rPr>
                <w:rFonts w:hint="eastAsia" w:ascii="微软雅黑" w:hAnsi="微软雅黑" w:eastAsia="微软雅黑" w:cs="微软雅黑"/>
                <w:b/>
                <w:bCs/>
                <w:sz w:val="21"/>
                <w:szCs w:val="21"/>
              </w:rPr>
              <w:t>不足之处</w:t>
            </w:r>
          </w:p>
        </w:tc>
        <w:tc>
          <w:tcPr>
            <w:tcBorders>
              <w:top w:val="single" w:color="auto" w:sz="0" w:space="0"/>
              <w:left w:val="single" w:color="auto" w:sz="0" w:space="0"/>
              <w:bottom w:val="single" w:color="auto" w:sz="0" w:space="0"/>
              <w:right w:val="single" w:color="auto" w:sz="0" w:space="0"/>
            </w:tcBorders>
          </w:tcPr>
          <w:p w14:paraId="582D317A">
            <w:pPr>
              <w:pStyle w:val="26"/>
              <w:jc w:val="left"/>
              <w:rPr>
                <w:rFonts w:hint="eastAsia" w:ascii="微软雅黑" w:hAnsi="微软雅黑" w:eastAsia="微软雅黑" w:cs="微软雅黑"/>
                <w:sz w:val="21"/>
                <w:szCs w:val="21"/>
              </w:rPr>
            </w:pPr>
            <w:r>
              <w:rPr>
                <w:rFonts w:hint="eastAsia" w:ascii="微软雅黑" w:hAnsi="微软雅黑" w:eastAsia="微软雅黑" w:cs="微软雅黑"/>
                <w:sz w:val="21"/>
                <w:szCs w:val="21"/>
              </w:rPr>
              <w:t>1. 部分学生在抄写生字词时出现错误，需要加强基础练习。</w:t>
            </w:r>
          </w:p>
          <w:p w14:paraId="0202A146">
            <w:pPr>
              <w:pStyle w:val="26"/>
              <w:jc w:val="left"/>
              <w:rPr>
                <w:rFonts w:hint="eastAsia" w:ascii="微软雅黑" w:hAnsi="微软雅黑" w:eastAsia="微软雅黑" w:cs="微软雅黑"/>
                <w:sz w:val="21"/>
                <w:szCs w:val="21"/>
              </w:rPr>
            </w:pPr>
            <w:r>
              <w:rPr>
                <w:rFonts w:hint="eastAsia" w:ascii="微软雅黑" w:hAnsi="微软雅黑" w:eastAsia="微软雅黑" w:cs="微软雅黑"/>
                <w:sz w:val="21"/>
                <w:szCs w:val="21"/>
              </w:rPr>
              <w:t>2. 编写对话时，有些学生表达不够流畅，需提供更多练习机会。</w:t>
            </w:r>
          </w:p>
        </w:tc>
      </w:tr>
    </w:tbl>
    <w:p w14:paraId="3C369489">
      <w:pPr>
        <w:rPr>
          <w:rFonts w:hint="eastAsia" w:ascii="微软雅黑" w:hAnsi="微软雅黑" w:eastAsia="微软雅黑" w:cs="微软雅黑"/>
          <w:sz w:val="21"/>
          <w:szCs w:val="21"/>
        </w:rPr>
      </w:pPr>
    </w:p>
    <w:p w14:paraId="2B509B76"/>
    <w:sectPr>
      <w:headerReference r:id="rId6" w:type="first"/>
      <w:footerReference r:id="rId9" w:type="first"/>
      <w:headerReference r:id="rId4" w:type="default"/>
      <w:footerReference r:id="rId7" w:type="default"/>
      <w:headerReference r:id="rId5" w:type="even"/>
      <w:footerReference r:id="rId8" w:type="even"/>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86"/>
    <w:family w:val="auto"/>
    <w:pitch w:val="default"/>
    <w:sig w:usb0="E00002FF" w:usb1="400004FF" w:usb2="00000000" w:usb3="00000000" w:csb0="2000019F" w:csb1="00000000"/>
  </w:font>
  <w:font w:name="Cambria">
    <w:panose1 w:val="02040503050406030204"/>
    <w:charset w:val="86"/>
    <w:family w:val="auto"/>
    <w:pitch w:val="default"/>
    <w:sig w:usb0="E00002FF" w:usb1="400004FF" w:usb2="00000000" w:usb3="00000000" w:csb0="2000019F" w:csb1="00000000"/>
  </w:font>
  <w:font w:name="Cambria">
    <w:panose1 w:val="02040503050406030204"/>
    <w:charset w:val="00"/>
    <w:family w:val="auto"/>
    <w:pitch w:val="default"/>
    <w:sig w:usb0="E00002FF" w:usb1="400004FF" w:usb2="00000000" w:usb3="00000000" w:csb0="2000019F" w:csb1="00000000"/>
  </w:font>
  <w:font w:name="Consolas">
    <w:panose1 w:val="020B0609020204030204"/>
    <w:charset w:val="00"/>
    <w:family w:val="auto"/>
    <w:pitch w:val="default"/>
    <w:sig w:usb0="E10002FF" w:usb1="4000FCFF" w:usb2="00000009" w:usb3="00000000" w:csb0="6000019F" w:csb1="DFD7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322266">
    <w:pPr>
      <w:pStyle w:val="15"/>
      <w:pBdr>
        <w:bottom w:val="none" w:color="auto" w:sz="0" w:space="0"/>
      </w:pBdr>
      <w:jc w:val="center"/>
      <w:rPr>
        <w:rFonts w:hint="eastAsia" w:eastAsia="宋体"/>
        <w:lang w:eastAsia="zh-CN"/>
      </w:rPr>
    </w:pPr>
    <w:r>
      <w:rPr>
        <w:rFonts w:hint="eastAsia"/>
        <w:lang w:eastAsia="zh-CN"/>
      </w:rPr>
      <w:t>第一教案网    Jiaoan1.Com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682299">
    <w:pPr>
      <w:pStyle w:val="15"/>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D56596">
    <w:pPr>
      <w:pStyle w:val="15"/>
      <w:pBdr>
        <w:bottom w:val="none" w:color="auto" w:sz="0" w:space="0"/>
      </w:pBd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0DC036">
    <w:pPr>
      <w:pStyle w:val="16"/>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E7C33B">
    <w:pPr>
      <w:pStyle w:val="16"/>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32B3AE">
    <w:pPr>
      <w:pStyle w:val="16"/>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doNotTrackMoves/>
  <w:documentProtection w:enforcement="0"/>
  <w:defaultTabStop w:val="720"/>
  <w:drawingGridHorizontalSpacing w:val="360"/>
  <w:drawingGridVerticalSpacing w:val="360"/>
  <w:displayHorizontalDrawingGridEvery w:val="0"/>
  <w:displayVerticalDrawingGridEvery w:val="0"/>
  <w:characterSpacingControl w:val="doNotCompress"/>
  <w:footnotePr>
    <w:footnote w:id="0"/>
    <w:footnote w:id="1"/>
  </w:footnotePr>
  <w:compat>
    <w:useFELayout/>
    <w:splitPgBreakAndParaMark/>
    <w:compatSetting w:name="compatibilityMode" w:uri="http://schemas.microsoft.com/office/word" w:val="12"/>
  </w:compat>
  <w:docVars>
    <w:docVar w:name="commondata" w:val="eyJoZGlkIjoiN2YzNjBkOTgyNWQ1YTMxYzM3MzMwNWFiODNmOWIzYWMifQ=="/>
  </w:docVars>
  <w:rsids>
    <w:rsidRoot w:val="00000000"/>
    <w:rsid w:val="21A20F37"/>
    <w:rsid w:val="4226089F"/>
  </w:rsids>
  <m:mathPr>
    <m:mathFont m:val="Cambria Math"/>
    <m:brkBin m:val="before"/>
    <m:brkBinSub m:val="--"/>
    <m:smallFrac m:val="0"/>
    <m:dispDef/>
    <m:lMargin m:val="0"/>
    <m:rMargin m:val="0"/>
    <m:defJc m:val="centerGroup"/>
    <m:wrapRight m:val="1"/>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semiHidden="0" w:name="heading 5"/>
    <w:lsdException w:qFormat="1" w:uiPriority="9" w:semiHidden="0" w:name="heading 6"/>
    <w:lsdException w:qFormat="1" w:uiPriority="9" w:semiHidden="0" w:name="heading 7"/>
    <w:lsdException w:qFormat="1" w:uiPriority="9" w:semiHidden="0" w:name="heading 8"/>
    <w:lsdException w:qFormat="1" w:uiPriority="9"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iPriority="9"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iPriority="9" w:semiHidden="0" w:name="Block Text"/>
    <w:lsdException w:qFormat="1" w:unhideWhenUsed="0" w:uiPriority="0" w:semiHidden="0" w:name="Hyperlink"/>
    <w:lsdException w:unhideWhenUsed="0" w:uiPriority="0" w:semiHidden="0" w:name="FollowedHyperlink"/>
    <w:lsdException w:unhideWhenUsed="0" w:uiPriority="0" w:semiHidden="0" w:name="Strong"/>
    <w:lsdException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pPr>
    <w:rPr>
      <w:rFonts w:ascii="宋体" w:hAnsi="宋体" w:eastAsia="宋体" w:cstheme="minorBidi"/>
      <w:sz w:val="24"/>
      <w:szCs w:val="24"/>
      <w:lang w:val="en-US" w:eastAsia="en-US" w:bidi="ar-SA"/>
    </w:rPr>
  </w:style>
  <w:style w:type="paragraph" w:styleId="2">
    <w:name w:val="heading 1"/>
    <w:basedOn w:val="1"/>
    <w:next w:val="3"/>
    <w:qFormat/>
    <w:uiPriority w:val="9"/>
    <w:pPr>
      <w:keepNext/>
      <w:keepLines/>
      <w:spacing w:before="480" w:after="0"/>
      <w:outlineLvl w:val="0"/>
    </w:pPr>
    <w:rPr>
      <w:rFonts w:asciiTheme="majorHAnsi" w:hAnsiTheme="majorHAnsi" w:eastAsiaTheme="majorEastAsia" w:cstheme="majorBidi"/>
      <w:b/>
      <w:bCs/>
      <w:color w:val="4F81BD" w:themeColor="accent1"/>
      <w:sz w:val="32"/>
      <w:szCs w:val="32"/>
    </w:rPr>
  </w:style>
  <w:style w:type="paragraph" w:styleId="4">
    <w:name w:val="heading 2"/>
    <w:basedOn w:val="1"/>
    <w:next w:val="3"/>
    <w:unhideWhenUsed/>
    <w:qFormat/>
    <w:uiPriority w:val="9"/>
    <w:pPr>
      <w:keepNext/>
      <w:keepLines/>
      <w:spacing w:before="200" w:after="0"/>
      <w:outlineLvl w:val="1"/>
    </w:pPr>
    <w:rPr>
      <w:rFonts w:asciiTheme="majorHAnsi" w:hAnsiTheme="majorHAnsi" w:eastAsiaTheme="majorEastAsia" w:cstheme="majorBidi"/>
      <w:b/>
      <w:bCs/>
      <w:color w:val="4F81BD" w:themeColor="accent1"/>
      <w:sz w:val="28"/>
      <w:szCs w:val="28"/>
    </w:rPr>
  </w:style>
  <w:style w:type="paragraph" w:styleId="5">
    <w:name w:val="heading 3"/>
    <w:basedOn w:val="1"/>
    <w:next w:val="3"/>
    <w:unhideWhenUsed/>
    <w:qFormat/>
    <w:uiPriority w:val="9"/>
    <w:pPr>
      <w:keepNext/>
      <w:keepLines/>
      <w:spacing w:before="200" w:after="0"/>
      <w:outlineLvl w:val="2"/>
    </w:pPr>
    <w:rPr>
      <w:rFonts w:asciiTheme="majorHAnsi" w:hAnsiTheme="majorHAnsi" w:eastAsiaTheme="majorEastAsia" w:cstheme="majorBidi"/>
      <w:b/>
      <w:bCs/>
      <w:color w:val="4F81BD" w:themeColor="accent1"/>
      <w:sz w:val="24"/>
      <w:szCs w:val="24"/>
    </w:rPr>
  </w:style>
  <w:style w:type="paragraph" w:styleId="6">
    <w:name w:val="heading 4"/>
    <w:basedOn w:val="1"/>
    <w:next w:val="3"/>
    <w:unhideWhenUsed/>
    <w:qFormat/>
    <w:uiPriority w:val="9"/>
    <w:pPr>
      <w:keepNext/>
      <w:keepLines/>
      <w:spacing w:before="200" w:after="0"/>
      <w:outlineLvl w:val="3"/>
    </w:pPr>
    <w:rPr>
      <w:rFonts w:asciiTheme="majorHAnsi" w:hAnsiTheme="majorHAnsi" w:eastAsiaTheme="majorEastAsia" w:cstheme="majorBidi"/>
      <w:bCs/>
      <w:i/>
      <w:color w:val="4F81BD" w:themeColor="accent1"/>
      <w:sz w:val="24"/>
      <w:szCs w:val="24"/>
    </w:rPr>
  </w:style>
  <w:style w:type="paragraph" w:styleId="7">
    <w:name w:val="heading 5"/>
    <w:basedOn w:val="1"/>
    <w:next w:val="3"/>
    <w:unhideWhenUsed/>
    <w:qFormat/>
    <w:uiPriority w:val="9"/>
    <w:pPr>
      <w:keepNext/>
      <w:keepLines/>
      <w:spacing w:before="200" w:after="0"/>
      <w:outlineLvl w:val="4"/>
    </w:pPr>
    <w:rPr>
      <w:rFonts w:asciiTheme="majorHAnsi" w:hAnsiTheme="majorHAnsi" w:eastAsiaTheme="majorEastAsia" w:cstheme="majorBidi"/>
      <w:iCs/>
      <w:color w:val="4F81BD" w:themeColor="accent1"/>
      <w:sz w:val="24"/>
      <w:szCs w:val="24"/>
    </w:rPr>
  </w:style>
  <w:style w:type="paragraph" w:styleId="8">
    <w:name w:val="heading 6"/>
    <w:basedOn w:val="1"/>
    <w:next w:val="3"/>
    <w:unhideWhenUsed/>
    <w:qFormat/>
    <w:uiPriority w:val="9"/>
    <w:pPr>
      <w:keepNext/>
      <w:keepLines/>
      <w:spacing w:before="200" w:after="0"/>
      <w:outlineLvl w:val="5"/>
    </w:pPr>
    <w:rPr>
      <w:rFonts w:asciiTheme="majorHAnsi" w:hAnsiTheme="majorHAnsi" w:eastAsiaTheme="majorEastAsia" w:cstheme="majorBidi"/>
      <w:color w:val="4F81BD" w:themeColor="accent1"/>
      <w:sz w:val="24"/>
      <w:szCs w:val="24"/>
    </w:rPr>
  </w:style>
  <w:style w:type="paragraph" w:styleId="9">
    <w:name w:val="heading 7"/>
    <w:basedOn w:val="1"/>
    <w:next w:val="3"/>
    <w:unhideWhenUsed/>
    <w:qFormat/>
    <w:uiPriority w:val="9"/>
    <w:pPr>
      <w:keepNext/>
      <w:keepLines/>
      <w:spacing w:before="200" w:after="0"/>
      <w:outlineLvl w:val="6"/>
    </w:pPr>
    <w:rPr>
      <w:rFonts w:asciiTheme="majorHAnsi" w:hAnsiTheme="majorHAnsi" w:eastAsiaTheme="majorEastAsia" w:cstheme="majorBidi"/>
      <w:color w:val="4F81BD" w:themeColor="accent1"/>
      <w:sz w:val="24"/>
      <w:szCs w:val="24"/>
    </w:rPr>
  </w:style>
  <w:style w:type="paragraph" w:styleId="10">
    <w:name w:val="heading 8"/>
    <w:basedOn w:val="1"/>
    <w:next w:val="3"/>
    <w:unhideWhenUsed/>
    <w:qFormat/>
    <w:uiPriority w:val="9"/>
    <w:pPr>
      <w:keepNext/>
      <w:keepLines/>
      <w:spacing w:before="200" w:after="0"/>
      <w:outlineLvl w:val="7"/>
    </w:pPr>
    <w:rPr>
      <w:rFonts w:asciiTheme="majorHAnsi" w:hAnsiTheme="majorHAnsi" w:eastAsiaTheme="majorEastAsia" w:cstheme="majorBidi"/>
      <w:color w:val="4F81BD" w:themeColor="accent1"/>
      <w:sz w:val="24"/>
      <w:szCs w:val="24"/>
    </w:rPr>
  </w:style>
  <w:style w:type="paragraph" w:styleId="11">
    <w:name w:val="heading 9"/>
    <w:basedOn w:val="1"/>
    <w:next w:val="3"/>
    <w:unhideWhenUsed/>
    <w:qFormat/>
    <w:uiPriority w:val="9"/>
    <w:pPr>
      <w:keepNext/>
      <w:keepLines/>
      <w:spacing w:before="200" w:after="0"/>
      <w:outlineLvl w:val="8"/>
    </w:pPr>
    <w:rPr>
      <w:rFonts w:asciiTheme="majorHAnsi" w:hAnsiTheme="majorHAnsi" w:eastAsiaTheme="majorEastAsia" w:cstheme="majorBidi"/>
      <w:color w:val="4F81BD" w:themeColor="accent1"/>
      <w:sz w:val="24"/>
      <w:szCs w:val="24"/>
    </w:rPr>
  </w:style>
  <w:style w:type="character" w:default="1" w:styleId="21">
    <w:name w:val="Default Paragraph Font"/>
    <w:semiHidden/>
    <w:unhideWhenUsed/>
    <w:qFormat/>
    <w:uiPriority w:val="0"/>
  </w:style>
  <w:style w:type="table" w:default="1" w:styleId="20">
    <w:name w:val="Normal Table"/>
    <w:qFormat/>
    <w:uiPriority w:val="0"/>
    <w:tblPr>
      <w:tblCellMar>
        <w:top w:w="0" w:type="dxa"/>
        <w:left w:w="108" w:type="dxa"/>
        <w:bottom w:w="0" w:type="dxa"/>
        <w:right w:w="108" w:type="dxa"/>
      </w:tblCellMar>
    </w:tblPr>
  </w:style>
  <w:style w:type="paragraph" w:styleId="3">
    <w:name w:val="Body Text"/>
    <w:basedOn w:val="1"/>
    <w:link w:val="23"/>
    <w:qFormat/>
    <w:uiPriority w:val="0"/>
    <w:pPr>
      <w:spacing w:before="180" w:after="180"/>
    </w:pPr>
  </w:style>
  <w:style w:type="paragraph" w:styleId="12">
    <w:name w:val="caption"/>
    <w:basedOn w:val="1"/>
    <w:qFormat/>
    <w:uiPriority w:val="0"/>
    <w:pPr>
      <w:spacing w:before="0" w:after="120"/>
    </w:pPr>
    <w:rPr>
      <w:i/>
    </w:rPr>
  </w:style>
  <w:style w:type="paragraph" w:styleId="13">
    <w:name w:val="Block Text"/>
    <w:basedOn w:val="3"/>
    <w:next w:val="3"/>
    <w:unhideWhenUsed/>
    <w:qFormat/>
    <w:uiPriority w:val="9"/>
    <w:pPr>
      <w:spacing w:before="100" w:after="100"/>
      <w:ind w:left="480" w:right="480" w:firstLine="0"/>
    </w:pPr>
  </w:style>
  <w:style w:type="paragraph" w:styleId="14">
    <w:name w:val="Date"/>
    <w:next w:val="3"/>
    <w:qFormat/>
    <w:uiPriority w:val="0"/>
    <w:pPr>
      <w:keepNext/>
      <w:keepLines/>
      <w:spacing w:after="200"/>
      <w:jc w:val="center"/>
    </w:pPr>
    <w:rPr>
      <w:rFonts w:asciiTheme="minorHAnsi" w:hAnsiTheme="minorHAnsi" w:eastAsiaTheme="minorHAnsi" w:cstheme="minorBidi"/>
      <w:sz w:val="24"/>
      <w:szCs w:val="24"/>
      <w:lang w:val="en-US" w:eastAsia="en-US" w:bidi="ar-SA"/>
    </w:rPr>
  </w:style>
  <w:style w:type="paragraph" w:styleId="15">
    <w:name w:val="footer"/>
    <w:basedOn w:val="1"/>
    <w:uiPriority w:val="0"/>
    <w:pPr>
      <w:tabs>
        <w:tab w:val="center" w:pos="4153"/>
        <w:tab w:val="right" w:pos="8306"/>
      </w:tabs>
      <w:snapToGrid w:val="0"/>
      <w:jc w:val="left"/>
    </w:pPr>
    <w:rPr>
      <w:sz w:val="18"/>
    </w:rPr>
  </w:style>
  <w:style w:type="paragraph" w:styleId="16">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7">
    <w:name w:val="Subtitle"/>
    <w:basedOn w:val="18"/>
    <w:next w:val="3"/>
    <w:qFormat/>
    <w:uiPriority w:val="0"/>
    <w:pPr>
      <w:keepNext/>
      <w:keepLines/>
      <w:spacing w:before="240" w:after="240"/>
      <w:jc w:val="center"/>
    </w:pPr>
    <w:rPr>
      <w:sz w:val="30"/>
      <w:szCs w:val="30"/>
    </w:rPr>
  </w:style>
  <w:style w:type="paragraph" w:styleId="18">
    <w:name w:val="Title"/>
    <w:basedOn w:val="1"/>
    <w:next w:val="3"/>
    <w:qFormat/>
    <w:uiPriority w:val="0"/>
    <w:pPr>
      <w:keepNext/>
      <w:keepLines/>
      <w:spacing w:before="480" w:after="240"/>
      <w:jc w:val="center"/>
    </w:pPr>
    <w:rPr>
      <w:rFonts w:asciiTheme="majorHAnsi" w:hAnsiTheme="majorHAnsi" w:eastAsiaTheme="majorEastAsia" w:cstheme="majorBidi"/>
      <w:b/>
      <w:bCs/>
      <w:color w:val="335B8A" w:themeColor="accent1" w:themeShade="B5"/>
      <w:sz w:val="36"/>
      <w:szCs w:val="36"/>
    </w:rPr>
  </w:style>
  <w:style w:type="paragraph" w:styleId="19">
    <w:name w:val="footnote text"/>
    <w:basedOn w:val="1"/>
    <w:unhideWhenUsed/>
    <w:qFormat/>
    <w:uiPriority w:val="9"/>
  </w:style>
  <w:style w:type="character" w:styleId="22">
    <w:name w:val="Hyperlink"/>
    <w:basedOn w:val="23"/>
    <w:qFormat/>
    <w:uiPriority w:val="0"/>
    <w:rPr>
      <w:color w:val="4F81BD" w:themeColor="accent1"/>
    </w:rPr>
  </w:style>
  <w:style w:type="character" w:customStyle="1" w:styleId="23">
    <w:name w:val="Body Text Char"/>
    <w:basedOn w:val="21"/>
    <w:link w:val="3"/>
    <w:qFormat/>
    <w:uiPriority w:val="0"/>
  </w:style>
  <w:style w:type="character" w:styleId="24">
    <w:name w:val="footnote reference"/>
    <w:basedOn w:val="23"/>
    <w:qFormat/>
    <w:uiPriority w:val="0"/>
    <w:rPr>
      <w:vertAlign w:val="superscript"/>
    </w:rPr>
  </w:style>
  <w:style w:type="paragraph" w:customStyle="1" w:styleId="25">
    <w:name w:val="First Paragraph"/>
    <w:basedOn w:val="3"/>
    <w:next w:val="3"/>
    <w:qFormat/>
    <w:uiPriority w:val="0"/>
  </w:style>
  <w:style w:type="paragraph" w:customStyle="1" w:styleId="26">
    <w:name w:val="Compact"/>
    <w:basedOn w:val="3"/>
    <w:qFormat/>
    <w:uiPriority w:val="0"/>
    <w:pPr>
      <w:spacing w:before="36" w:after="36"/>
    </w:pPr>
  </w:style>
  <w:style w:type="paragraph" w:customStyle="1" w:styleId="27">
    <w:name w:val="Author"/>
    <w:next w:val="3"/>
    <w:qFormat/>
    <w:uiPriority w:val="0"/>
    <w:pPr>
      <w:keepNext/>
      <w:keepLines/>
      <w:spacing w:after="200"/>
      <w:jc w:val="center"/>
    </w:pPr>
    <w:rPr>
      <w:rFonts w:asciiTheme="minorHAnsi" w:hAnsiTheme="minorHAnsi" w:eastAsiaTheme="minorHAnsi" w:cstheme="minorBidi"/>
      <w:sz w:val="24"/>
      <w:szCs w:val="24"/>
      <w:lang w:val="en-US" w:eastAsia="en-US" w:bidi="ar-SA"/>
    </w:rPr>
  </w:style>
  <w:style w:type="paragraph" w:customStyle="1" w:styleId="28">
    <w:name w:val="Abstract"/>
    <w:basedOn w:val="1"/>
    <w:next w:val="3"/>
    <w:qFormat/>
    <w:uiPriority w:val="0"/>
    <w:pPr>
      <w:keepNext/>
      <w:keepLines/>
      <w:spacing w:before="300" w:after="300"/>
    </w:pPr>
    <w:rPr>
      <w:sz w:val="20"/>
      <w:szCs w:val="20"/>
    </w:rPr>
  </w:style>
  <w:style w:type="paragraph" w:customStyle="1" w:styleId="29">
    <w:name w:val="Bibliography"/>
    <w:basedOn w:val="1"/>
    <w:qFormat/>
    <w:uiPriority w:val="0"/>
  </w:style>
  <w:style w:type="table" w:customStyle="1" w:styleId="30">
    <w:name w:val="Table"/>
    <w:semiHidden/>
    <w:unhideWhenUsed/>
    <w:qFormat/>
    <w:uiPriority w:val="0"/>
    <w:tblPr>
      <w:tblCellMar>
        <w:top w:w="0" w:type="dxa"/>
        <w:left w:w="108" w:type="dxa"/>
        <w:bottom w:w="0" w:type="dxa"/>
        <w:right w:w="108" w:type="dxa"/>
      </w:tblCellMar>
    </w:tblPr>
    <w:tblStylePr w:type="firstRow">
      <w:tcPr>
        <w:tcBorders>
          <w:bottom w:val="single" w:color="auto" w:sz="0" w:space="0"/>
        </w:tcBorders>
        <w:vAlign w:val="bottom"/>
      </w:tcPr>
    </w:tblStylePr>
  </w:style>
  <w:style w:type="paragraph" w:customStyle="1" w:styleId="31">
    <w:name w:val="Definition Term"/>
    <w:basedOn w:val="1"/>
    <w:next w:val="32"/>
    <w:qFormat/>
    <w:uiPriority w:val="0"/>
    <w:pPr>
      <w:keepNext/>
      <w:keepLines/>
      <w:spacing w:after="0"/>
    </w:pPr>
    <w:rPr>
      <w:b/>
    </w:rPr>
  </w:style>
  <w:style w:type="paragraph" w:customStyle="1" w:styleId="32">
    <w:name w:val="Definition"/>
    <w:basedOn w:val="1"/>
    <w:qFormat/>
    <w:uiPriority w:val="0"/>
  </w:style>
  <w:style w:type="paragraph" w:customStyle="1" w:styleId="33">
    <w:name w:val="Table Caption"/>
    <w:basedOn w:val="12"/>
    <w:qFormat/>
    <w:uiPriority w:val="0"/>
    <w:pPr>
      <w:keepNext/>
    </w:pPr>
  </w:style>
  <w:style w:type="paragraph" w:customStyle="1" w:styleId="34">
    <w:name w:val="Image Caption"/>
    <w:basedOn w:val="12"/>
    <w:qFormat/>
    <w:uiPriority w:val="0"/>
  </w:style>
  <w:style w:type="paragraph" w:customStyle="1" w:styleId="35">
    <w:name w:val="Figure"/>
    <w:basedOn w:val="1"/>
    <w:qFormat/>
    <w:uiPriority w:val="0"/>
  </w:style>
  <w:style w:type="paragraph" w:customStyle="1" w:styleId="36">
    <w:name w:val="Captioned Figure"/>
    <w:basedOn w:val="35"/>
    <w:qFormat/>
    <w:uiPriority w:val="0"/>
    <w:pPr>
      <w:keepNext/>
    </w:pPr>
  </w:style>
  <w:style w:type="character" w:customStyle="1" w:styleId="37">
    <w:name w:val="Verbatim Char"/>
    <w:basedOn w:val="23"/>
    <w:link w:val="38"/>
    <w:qFormat/>
    <w:uiPriority w:val="0"/>
    <w:rPr>
      <w:rFonts w:ascii="Consolas" w:hAnsi="Consolas"/>
      <w:sz w:val="22"/>
    </w:rPr>
  </w:style>
  <w:style w:type="paragraph" w:customStyle="1" w:styleId="38">
    <w:name w:val="Source Code"/>
    <w:basedOn w:val="1"/>
    <w:link w:val="37"/>
    <w:qFormat/>
    <w:uiPriority w:val="0"/>
    <w:pPr>
      <w:wordWrap w:val="0"/>
    </w:pPr>
  </w:style>
  <w:style w:type="character" w:customStyle="1" w:styleId="39">
    <w:name w:val="Section Number"/>
    <w:basedOn w:val="23"/>
    <w:qFormat/>
    <w:uiPriority w:val="0"/>
  </w:style>
  <w:style w:type="paragraph" w:customStyle="1" w:styleId="40">
    <w:name w:val="TOC Heading"/>
    <w:basedOn w:val="2"/>
    <w:next w:val="3"/>
    <w:unhideWhenUsed/>
    <w:qFormat/>
    <w:uiPriority w:val="39"/>
    <w:pPr>
      <w:spacing w:before="240" w:line="259" w:lineRule="auto"/>
      <w:outlineLvl w:val="9"/>
    </w:pPr>
    <w:rPr>
      <w:rFonts w:asciiTheme="majorHAnsi" w:hAnsiTheme="majorHAnsi" w:eastAsiaTheme="majorEastAsia" w:cstheme="majorBidi"/>
      <w:b w:val="0"/>
      <w:bCs w:val="0"/>
      <w:color w:val="366091" w:themeColor="accent1" w:themeShade="BF"/>
    </w:rPr>
  </w:style>
  <w:style w:type="character" w:customStyle="1" w:styleId="41">
    <w:name w:val="KeywordTok"/>
    <w:basedOn w:val="37"/>
    <w:qFormat/>
    <w:uiPriority w:val="0"/>
    <w:rPr>
      <w:b/>
      <w:color w:val="007020"/>
    </w:rPr>
  </w:style>
  <w:style w:type="character" w:customStyle="1" w:styleId="42">
    <w:name w:val="DataTypeTok"/>
    <w:basedOn w:val="37"/>
    <w:qFormat/>
    <w:uiPriority w:val="0"/>
    <w:rPr>
      <w:color w:val="902000"/>
    </w:rPr>
  </w:style>
  <w:style w:type="character" w:customStyle="1" w:styleId="43">
    <w:name w:val="DecValTok"/>
    <w:basedOn w:val="37"/>
    <w:qFormat/>
    <w:uiPriority w:val="0"/>
    <w:rPr>
      <w:color w:val="40A070"/>
    </w:rPr>
  </w:style>
  <w:style w:type="character" w:customStyle="1" w:styleId="44">
    <w:name w:val="BaseNTok"/>
    <w:basedOn w:val="37"/>
    <w:qFormat/>
    <w:uiPriority w:val="0"/>
    <w:rPr>
      <w:color w:val="40A070"/>
    </w:rPr>
  </w:style>
  <w:style w:type="character" w:customStyle="1" w:styleId="45">
    <w:name w:val="FloatTok"/>
    <w:basedOn w:val="37"/>
    <w:qFormat/>
    <w:uiPriority w:val="0"/>
    <w:rPr>
      <w:color w:val="40A070"/>
    </w:rPr>
  </w:style>
  <w:style w:type="character" w:customStyle="1" w:styleId="46">
    <w:name w:val="ConstantTok"/>
    <w:basedOn w:val="37"/>
    <w:qFormat/>
    <w:uiPriority w:val="0"/>
    <w:rPr>
      <w:color w:val="880000"/>
    </w:rPr>
  </w:style>
  <w:style w:type="character" w:customStyle="1" w:styleId="47">
    <w:name w:val="CharTok"/>
    <w:basedOn w:val="37"/>
    <w:qFormat/>
    <w:uiPriority w:val="0"/>
    <w:rPr>
      <w:color w:val="4070A0"/>
    </w:rPr>
  </w:style>
  <w:style w:type="character" w:customStyle="1" w:styleId="48">
    <w:name w:val="SpecialCharTok"/>
    <w:basedOn w:val="37"/>
    <w:qFormat/>
    <w:uiPriority w:val="0"/>
    <w:rPr>
      <w:color w:val="4070A0"/>
    </w:rPr>
  </w:style>
  <w:style w:type="character" w:customStyle="1" w:styleId="49">
    <w:name w:val="StringTok"/>
    <w:basedOn w:val="37"/>
    <w:qFormat/>
    <w:uiPriority w:val="0"/>
    <w:rPr>
      <w:color w:val="4070A0"/>
    </w:rPr>
  </w:style>
  <w:style w:type="character" w:customStyle="1" w:styleId="50">
    <w:name w:val="VerbatimStringTok"/>
    <w:basedOn w:val="37"/>
    <w:qFormat/>
    <w:uiPriority w:val="0"/>
    <w:rPr>
      <w:color w:val="4070A0"/>
    </w:rPr>
  </w:style>
  <w:style w:type="character" w:customStyle="1" w:styleId="51">
    <w:name w:val="SpecialStringTok"/>
    <w:basedOn w:val="37"/>
    <w:qFormat/>
    <w:uiPriority w:val="0"/>
    <w:rPr>
      <w:color w:val="BB6688"/>
    </w:rPr>
  </w:style>
  <w:style w:type="character" w:customStyle="1" w:styleId="52">
    <w:name w:val="ImportTok"/>
    <w:basedOn w:val="37"/>
    <w:qFormat/>
    <w:uiPriority w:val="0"/>
    <w:rPr>
      <w:b/>
      <w:color w:val="008000"/>
    </w:rPr>
  </w:style>
  <w:style w:type="character" w:customStyle="1" w:styleId="53">
    <w:name w:val="CommentTok"/>
    <w:basedOn w:val="37"/>
    <w:qFormat/>
    <w:uiPriority w:val="0"/>
    <w:rPr>
      <w:i/>
      <w:color w:val="60A0B0"/>
    </w:rPr>
  </w:style>
  <w:style w:type="character" w:customStyle="1" w:styleId="54">
    <w:name w:val="DocumentationTok"/>
    <w:basedOn w:val="37"/>
    <w:qFormat/>
    <w:uiPriority w:val="0"/>
    <w:rPr>
      <w:i/>
      <w:color w:val="BA2121"/>
    </w:rPr>
  </w:style>
  <w:style w:type="character" w:customStyle="1" w:styleId="55">
    <w:name w:val="AnnotationTok"/>
    <w:basedOn w:val="37"/>
    <w:qFormat/>
    <w:uiPriority w:val="0"/>
    <w:rPr>
      <w:b/>
      <w:i/>
      <w:color w:val="60A0B0"/>
    </w:rPr>
  </w:style>
  <w:style w:type="character" w:customStyle="1" w:styleId="56">
    <w:name w:val="CommentVarTok"/>
    <w:basedOn w:val="37"/>
    <w:qFormat/>
    <w:uiPriority w:val="0"/>
    <w:rPr>
      <w:b/>
      <w:i/>
      <w:color w:val="60A0B0"/>
    </w:rPr>
  </w:style>
  <w:style w:type="character" w:customStyle="1" w:styleId="57">
    <w:name w:val="OtherTok"/>
    <w:basedOn w:val="37"/>
    <w:qFormat/>
    <w:uiPriority w:val="0"/>
    <w:rPr>
      <w:color w:val="007020"/>
    </w:rPr>
  </w:style>
  <w:style w:type="character" w:customStyle="1" w:styleId="58">
    <w:name w:val="FunctionTok"/>
    <w:basedOn w:val="37"/>
    <w:qFormat/>
    <w:uiPriority w:val="0"/>
    <w:rPr>
      <w:color w:val="06287E"/>
    </w:rPr>
  </w:style>
  <w:style w:type="character" w:customStyle="1" w:styleId="59">
    <w:name w:val="VariableTok"/>
    <w:basedOn w:val="37"/>
    <w:qFormat/>
    <w:uiPriority w:val="0"/>
    <w:rPr>
      <w:color w:val="19177C"/>
    </w:rPr>
  </w:style>
  <w:style w:type="character" w:customStyle="1" w:styleId="60">
    <w:name w:val="ControlFlowTok"/>
    <w:basedOn w:val="37"/>
    <w:qFormat/>
    <w:uiPriority w:val="0"/>
    <w:rPr>
      <w:b/>
      <w:color w:val="007020"/>
    </w:rPr>
  </w:style>
  <w:style w:type="character" w:customStyle="1" w:styleId="61">
    <w:name w:val="OperatorTok"/>
    <w:basedOn w:val="37"/>
    <w:qFormat/>
    <w:uiPriority w:val="0"/>
    <w:rPr>
      <w:color w:val="666666"/>
    </w:rPr>
  </w:style>
  <w:style w:type="character" w:customStyle="1" w:styleId="62">
    <w:name w:val="BuiltInTok"/>
    <w:basedOn w:val="37"/>
    <w:qFormat/>
    <w:uiPriority w:val="0"/>
    <w:rPr>
      <w:color w:val="008000"/>
    </w:rPr>
  </w:style>
  <w:style w:type="character" w:customStyle="1" w:styleId="63">
    <w:name w:val="ExtensionTok"/>
    <w:basedOn w:val="37"/>
    <w:qFormat/>
    <w:uiPriority w:val="0"/>
  </w:style>
  <w:style w:type="character" w:customStyle="1" w:styleId="64">
    <w:name w:val="PreprocessorTok"/>
    <w:basedOn w:val="37"/>
    <w:qFormat/>
    <w:uiPriority w:val="0"/>
    <w:rPr>
      <w:color w:val="BC7A00"/>
    </w:rPr>
  </w:style>
  <w:style w:type="character" w:customStyle="1" w:styleId="65">
    <w:name w:val="AttributeTok"/>
    <w:basedOn w:val="37"/>
    <w:qFormat/>
    <w:uiPriority w:val="0"/>
    <w:rPr>
      <w:color w:val="7D9029"/>
    </w:rPr>
  </w:style>
  <w:style w:type="character" w:customStyle="1" w:styleId="66">
    <w:name w:val="RegionMarkerTok"/>
    <w:basedOn w:val="37"/>
    <w:qFormat/>
    <w:uiPriority w:val="0"/>
  </w:style>
  <w:style w:type="character" w:customStyle="1" w:styleId="67">
    <w:name w:val="InformationTok"/>
    <w:basedOn w:val="37"/>
    <w:qFormat/>
    <w:uiPriority w:val="0"/>
    <w:rPr>
      <w:b/>
      <w:i/>
      <w:color w:val="60A0B0"/>
    </w:rPr>
  </w:style>
  <w:style w:type="character" w:customStyle="1" w:styleId="68">
    <w:name w:val="WarningTok"/>
    <w:basedOn w:val="37"/>
    <w:qFormat/>
    <w:uiPriority w:val="0"/>
    <w:rPr>
      <w:b/>
      <w:i/>
      <w:color w:val="60A0B0"/>
    </w:rPr>
  </w:style>
  <w:style w:type="character" w:customStyle="1" w:styleId="69">
    <w:name w:val="AlertTok"/>
    <w:basedOn w:val="37"/>
    <w:qFormat/>
    <w:uiPriority w:val="0"/>
    <w:rPr>
      <w:b/>
      <w:color w:val="FF0000"/>
    </w:rPr>
  </w:style>
  <w:style w:type="character" w:customStyle="1" w:styleId="70">
    <w:name w:val="ErrorTok"/>
    <w:basedOn w:val="37"/>
    <w:qFormat/>
    <w:uiPriority w:val="0"/>
    <w:rPr>
      <w:b/>
      <w:color w:val="FF0000"/>
    </w:rPr>
  </w:style>
  <w:style w:type="character" w:customStyle="1" w:styleId="71">
    <w:name w:val="NormalTok"/>
    <w:basedOn w:val="37"/>
    <w:qFormat/>
    <w:uiPriority w:val="0"/>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docProps/app.xml><?xml version="1.0" encoding="utf-8"?>
<Properties xmlns="http://schemas.openxmlformats.org/officeDocument/2006/extended-properties" xmlns:vt="http://schemas.openxmlformats.org/officeDocument/2006/docPropsVTypes">
  <Template>Normal.dotm</Template>
  <Pages>5</Pages>
  <Words>2129</Words>
  <Characters>2186</Characters>
  <Lines>12</Lines>
  <Paragraphs>8</Paragraphs>
  <TotalTime>1</TotalTime>
  <ScaleCrop>false</ScaleCrop>
  <LinksUpToDate>false</LinksUpToDate>
  <CharactersWithSpaces>2247</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2024-09-04T15:03:00Z</dcterms:created>
  <dc:creator>     </dc:creator>
  <cp:lastModifiedBy>上帝掷骰子吗</cp:lastModifiedBy>
  <dcterms:modified xsi:type="dcterms:W3CDTF">2025-07-30T02:19:12Z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B7C8C94966EF4EDA9B2DBB239BB3A4AD_12</vt:lpwstr>
  </property>
  <property fmtid="{D5CDD505-2E9C-101B-9397-08002B2CF9AE}" pid="4" name="KSOTemplateDocerSaveRecord">
    <vt:lpwstr>eyJoZGlkIjoiMTdiNDU1YTY5MzAxYTM3YjA5ZWRjZDgyNDZiYzc2OWEiLCJ1c2VySWQiOiI3ODUwOTA2ODcifQ==</vt:lpwstr>
  </property>
</Properties>
</file>